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lang w:eastAsia="zh-CN"/>
        </w:rPr>
        <w:t>《</w:t>
      </w:r>
      <w:r>
        <w:rPr>
          <w:rFonts w:hint="eastAsia" w:ascii="宋体" w:hAnsi="宋体" w:eastAsia="宋体" w:cs="宋体"/>
          <w:b/>
          <w:bCs/>
          <w:sz w:val="44"/>
          <w:szCs w:val="44"/>
        </w:rPr>
        <w:t>山西电力市场监管实施办法及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四个配套指引</w:t>
      </w:r>
      <w:r>
        <w:rPr>
          <w:rFonts w:hint="eastAsia" w:ascii="宋体" w:hAnsi="宋体" w:eastAsia="宋体" w:cs="宋体"/>
          <w:b/>
          <w:bCs/>
          <w:sz w:val="44"/>
          <w:szCs w:val="44"/>
          <w:lang w:eastAsia="zh-CN"/>
        </w:rPr>
        <w:t>》</w:t>
      </w:r>
      <w:r>
        <w:rPr>
          <w:rFonts w:hint="eastAsia" w:ascii="宋体" w:hAnsi="宋体" w:eastAsia="宋体" w:cs="宋体"/>
          <w:b/>
          <w:bCs/>
          <w:sz w:val="44"/>
          <w:szCs w:val="44"/>
        </w:rPr>
        <w:t>政策解读</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ascii="仿宋" w:hAnsi="仿宋" w:eastAsia="仿宋"/>
          <w:sz w:val="32"/>
          <w:szCs w:val="32"/>
        </w:rPr>
      </w:pPr>
      <w:r>
        <w:rPr>
          <w:rFonts w:hint="eastAsia" w:ascii="黑体" w:hAnsi="黑体" w:eastAsia="黑体"/>
          <w:sz w:val="32"/>
          <w:szCs w:val="32"/>
        </w:rPr>
        <w:t>一、编制背景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sz w:val="32"/>
          <w:szCs w:val="32"/>
          <w:lang w:eastAsia="zh-CN"/>
        </w:rPr>
      </w:pPr>
      <w:r>
        <w:rPr>
          <w:rFonts w:ascii="仿宋" w:hAnsi="仿宋" w:eastAsia="仿宋"/>
          <w:sz w:val="32"/>
          <w:szCs w:val="32"/>
        </w:rPr>
        <w:t>为加强山西电力市场监管，</w:t>
      </w:r>
      <w:r>
        <w:rPr>
          <w:rFonts w:hint="eastAsia" w:ascii="仿宋" w:hAnsi="仿宋" w:eastAsia="仿宋"/>
          <w:sz w:val="32"/>
          <w:szCs w:val="32"/>
        </w:rPr>
        <w:t>规范中长期、现货、辅助服务市场信息披露管理和</w:t>
      </w:r>
      <w:r>
        <w:rPr>
          <w:rFonts w:ascii="仿宋" w:hAnsi="仿宋" w:eastAsia="仿宋"/>
          <w:sz w:val="32"/>
          <w:szCs w:val="32"/>
        </w:rPr>
        <w:t>市场运营机构行为</w:t>
      </w:r>
      <w:r>
        <w:rPr>
          <w:rFonts w:hint="eastAsia" w:ascii="仿宋" w:hAnsi="仿宋" w:eastAsia="仿宋"/>
          <w:sz w:val="32"/>
          <w:szCs w:val="32"/>
        </w:rPr>
        <w:t>，</w:t>
      </w:r>
      <w:r>
        <w:rPr>
          <w:rFonts w:ascii="仿宋" w:hAnsi="仿宋" w:eastAsia="仿宋"/>
          <w:sz w:val="32"/>
          <w:szCs w:val="32"/>
        </w:rPr>
        <w:t>开展电力市场监测和异常交易行为认定</w:t>
      </w:r>
      <w:r>
        <w:rPr>
          <w:rFonts w:hint="eastAsia" w:ascii="仿宋" w:hAnsi="仿宋" w:eastAsia="仿宋"/>
          <w:sz w:val="32"/>
          <w:szCs w:val="32"/>
        </w:rPr>
        <w:t>，</w:t>
      </w:r>
      <w:r>
        <w:rPr>
          <w:rFonts w:ascii="仿宋" w:hAnsi="仿宋" w:eastAsia="仿宋"/>
          <w:sz w:val="32"/>
          <w:szCs w:val="32"/>
        </w:rPr>
        <w:t>建立健全电力市场运营风险管控机制，维护市场主体合法权益和社会公共利益，</w:t>
      </w:r>
      <w:r>
        <w:rPr>
          <w:rFonts w:hint="eastAsia" w:ascii="仿宋" w:hAnsi="仿宋" w:eastAsia="仿宋"/>
          <w:sz w:val="32"/>
          <w:szCs w:val="32"/>
          <w:lang w:val="en-US" w:eastAsia="zh-CN"/>
        </w:rPr>
        <w:t>山西能源监管办编制了</w:t>
      </w:r>
      <w:r>
        <w:rPr>
          <w:rFonts w:ascii="仿宋" w:hAnsi="仿宋" w:eastAsia="仿宋"/>
          <w:sz w:val="32"/>
          <w:szCs w:val="32"/>
        </w:rPr>
        <w:t>《山西电力市场监管实施办法（试行）》</w:t>
      </w:r>
      <w:r>
        <w:rPr>
          <w:rFonts w:hint="eastAsia" w:ascii="仿宋" w:hAnsi="仿宋" w:eastAsia="仿宋"/>
          <w:sz w:val="32"/>
          <w:szCs w:val="32"/>
        </w:rPr>
        <w:t>、</w:t>
      </w:r>
      <w:r>
        <w:rPr>
          <w:rFonts w:ascii="仿宋" w:hAnsi="仿宋" w:eastAsia="仿宋"/>
          <w:sz w:val="32"/>
          <w:szCs w:val="32"/>
        </w:rPr>
        <w:t>《山西电力市场信息披露指引》、《山西电力市场运营机构监管指引》、《山西电力市场监测和关联及异常交易行为认定指引》和《山西电力市场风险防范指引》</w:t>
      </w:r>
      <w:r>
        <w:rPr>
          <w:rFonts w:hint="eastAsia" w:ascii="仿宋" w:hAnsi="仿宋" w:eastAsia="仿宋"/>
          <w:sz w:val="32"/>
          <w:szCs w:val="32"/>
        </w:rPr>
        <w:t>，</w:t>
      </w:r>
      <w:r>
        <w:rPr>
          <w:rFonts w:ascii="仿宋" w:hAnsi="仿宋" w:eastAsia="仿宋"/>
          <w:sz w:val="32"/>
          <w:szCs w:val="32"/>
        </w:rPr>
        <w:t>现就</w:t>
      </w:r>
      <w:r>
        <w:rPr>
          <w:rFonts w:hint="eastAsia" w:ascii="仿宋" w:hAnsi="仿宋" w:eastAsia="仿宋"/>
          <w:sz w:val="32"/>
          <w:szCs w:val="32"/>
          <w:lang w:val="en-US" w:eastAsia="zh-CN"/>
        </w:rPr>
        <w:t>相关内容</w:t>
      </w:r>
      <w:r>
        <w:rPr>
          <w:rFonts w:ascii="仿宋" w:hAnsi="仿宋" w:eastAsia="仿宋"/>
          <w:sz w:val="32"/>
          <w:szCs w:val="32"/>
        </w:rPr>
        <w:t>说明如下</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50" w:afterLines="50" w:line="600" w:lineRule="exact"/>
        <w:ind w:firstLine="640" w:firstLineChars="200"/>
        <w:textAlignment w:val="auto"/>
        <w:outlineLvl w:val="9"/>
        <w:rPr>
          <w:rFonts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、主要内容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山西电力市场监管实施办法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1.第一章 总则：</w:t>
      </w:r>
      <w:r>
        <w:rPr>
          <w:rFonts w:hint="eastAsia" w:ascii="仿宋" w:hAnsi="仿宋" w:eastAsia="仿宋"/>
          <w:sz w:val="32"/>
          <w:szCs w:val="32"/>
        </w:rPr>
        <w:t>主要介绍编制依据、适用范围和实施主体，</w:t>
      </w:r>
      <w:r>
        <w:rPr>
          <w:rFonts w:ascii="仿宋" w:hAnsi="仿宋" w:eastAsia="仿宋"/>
          <w:color w:val="000000"/>
          <w:kern w:val="0"/>
          <w:sz w:val="32"/>
          <w:szCs w:val="32"/>
        </w:rPr>
        <w:t>山西监管办依法对山西电力市场实施监管和行政执法</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olor w:val="000000"/>
          <w:kern w:val="0"/>
          <w:sz w:val="32"/>
          <w:szCs w:val="32"/>
        </w:rPr>
      </w:pPr>
      <w:r>
        <w:rPr>
          <w:rFonts w:hint="eastAsia" w:ascii="楷体" w:hAnsi="楷体" w:eastAsia="楷体"/>
          <w:sz w:val="32"/>
          <w:szCs w:val="32"/>
        </w:rPr>
        <w:t>2.第二章 监管对象：</w:t>
      </w:r>
      <w:r>
        <w:rPr>
          <w:rFonts w:ascii="仿宋" w:hAnsi="仿宋" w:eastAsia="仿宋"/>
          <w:color w:val="000000"/>
          <w:kern w:val="0"/>
          <w:sz w:val="32"/>
          <w:szCs w:val="32"/>
        </w:rPr>
        <w:t>在山西参与电力交易或为交易提供管理和服务的市场成员。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color w:val="000000"/>
          <w:kern w:val="0"/>
          <w:sz w:val="32"/>
          <w:szCs w:val="32"/>
        </w:rPr>
      </w:pPr>
      <w:r>
        <w:rPr>
          <w:rFonts w:hint="eastAsia" w:ascii="楷体" w:hAnsi="楷体" w:eastAsia="楷体"/>
          <w:sz w:val="32"/>
          <w:szCs w:val="32"/>
        </w:rPr>
        <w:t>3.第三章 监管内容：</w:t>
      </w:r>
      <w:r>
        <w:rPr>
          <w:rFonts w:hint="eastAsia" w:ascii="仿宋" w:hAnsi="仿宋" w:eastAsia="仿宋"/>
          <w:sz w:val="32"/>
          <w:szCs w:val="32"/>
        </w:rPr>
        <w:t>一是对市场主体</w:t>
      </w:r>
      <w:r>
        <w:rPr>
          <w:rFonts w:ascii="仿宋" w:hAnsi="仿宋" w:eastAsia="仿宋"/>
          <w:bCs/>
          <w:color w:val="000000"/>
          <w:kern w:val="0"/>
          <w:sz w:val="32"/>
          <w:szCs w:val="32"/>
        </w:rPr>
        <w:t>市场结构</w:t>
      </w:r>
      <w:r>
        <w:rPr>
          <w:rFonts w:hint="eastAsia" w:ascii="仿宋" w:hAnsi="仿宋" w:eastAsia="仿宋"/>
          <w:bCs/>
          <w:color w:val="000000"/>
          <w:kern w:val="0"/>
          <w:sz w:val="32"/>
          <w:szCs w:val="32"/>
        </w:rPr>
        <w:t>、</w:t>
      </w:r>
      <w:r>
        <w:rPr>
          <w:rFonts w:ascii="仿宋" w:hAnsi="仿宋" w:eastAsia="仿宋"/>
          <w:bCs/>
          <w:color w:val="000000"/>
          <w:kern w:val="0"/>
          <w:sz w:val="32"/>
          <w:szCs w:val="32"/>
        </w:rPr>
        <w:t>交易规则执行情况</w:t>
      </w:r>
      <w:r>
        <w:rPr>
          <w:rFonts w:hint="eastAsia" w:ascii="仿宋" w:hAnsi="仿宋" w:eastAsia="仿宋"/>
          <w:bCs/>
          <w:color w:val="000000"/>
          <w:kern w:val="0"/>
          <w:sz w:val="32"/>
          <w:szCs w:val="32"/>
        </w:rPr>
        <w:t>、</w:t>
      </w:r>
      <w:r>
        <w:rPr>
          <w:rFonts w:ascii="仿宋" w:hAnsi="仿宋" w:eastAsia="仿宋"/>
          <w:bCs/>
          <w:color w:val="000000"/>
          <w:kern w:val="0"/>
          <w:sz w:val="32"/>
          <w:szCs w:val="32"/>
        </w:rPr>
        <w:t>公平竞争</w:t>
      </w:r>
      <w:r>
        <w:rPr>
          <w:rFonts w:hint="eastAsia" w:ascii="仿宋" w:hAnsi="仿宋" w:eastAsia="仿宋"/>
          <w:bCs/>
          <w:color w:val="000000"/>
          <w:kern w:val="0"/>
          <w:sz w:val="32"/>
          <w:szCs w:val="32"/>
        </w:rPr>
        <w:t>、</w:t>
      </w:r>
      <w:r>
        <w:rPr>
          <w:rFonts w:ascii="仿宋" w:hAnsi="仿宋" w:eastAsia="仿宋"/>
          <w:bCs/>
          <w:color w:val="000000"/>
          <w:kern w:val="0"/>
          <w:sz w:val="32"/>
          <w:szCs w:val="32"/>
        </w:rPr>
        <w:t>信息披露等情况开展监管</w:t>
      </w:r>
      <w:r>
        <w:rPr>
          <w:rFonts w:hint="eastAsia" w:ascii="仿宋" w:hAnsi="仿宋" w:eastAsia="仿宋"/>
          <w:bCs/>
          <w:color w:val="000000"/>
          <w:kern w:val="0"/>
          <w:sz w:val="32"/>
          <w:szCs w:val="32"/>
        </w:rPr>
        <w:t>；二是对电网企业</w:t>
      </w:r>
      <w:r>
        <w:rPr>
          <w:rFonts w:ascii="仿宋" w:hAnsi="仿宋" w:eastAsia="仿宋"/>
          <w:bCs/>
          <w:color w:val="000000"/>
          <w:kern w:val="0"/>
          <w:sz w:val="32"/>
          <w:szCs w:val="32"/>
        </w:rPr>
        <w:t>输配电服务监管</w:t>
      </w:r>
      <w:r>
        <w:rPr>
          <w:rFonts w:hint="eastAsia" w:ascii="仿宋" w:hAnsi="仿宋" w:eastAsia="仿宋"/>
          <w:bCs/>
          <w:color w:val="000000"/>
          <w:kern w:val="0"/>
          <w:sz w:val="32"/>
          <w:szCs w:val="32"/>
        </w:rPr>
        <w:t>、</w:t>
      </w:r>
      <w:r>
        <w:rPr>
          <w:rFonts w:ascii="仿宋" w:hAnsi="仿宋" w:eastAsia="仿宋"/>
          <w:bCs/>
          <w:color w:val="000000"/>
          <w:kern w:val="0"/>
          <w:sz w:val="32"/>
          <w:szCs w:val="32"/>
        </w:rPr>
        <w:t>输变电设施管理</w:t>
      </w:r>
      <w:r>
        <w:rPr>
          <w:rFonts w:hint="eastAsia" w:ascii="仿宋" w:hAnsi="仿宋" w:eastAsia="仿宋"/>
          <w:bCs/>
          <w:color w:val="000000"/>
          <w:kern w:val="0"/>
          <w:sz w:val="32"/>
          <w:szCs w:val="32"/>
        </w:rPr>
        <w:t>、</w:t>
      </w:r>
      <w:r>
        <w:rPr>
          <w:rFonts w:ascii="仿宋" w:hAnsi="仿宋" w:eastAsia="仿宋"/>
          <w:bCs/>
          <w:color w:val="000000"/>
          <w:kern w:val="0"/>
          <w:sz w:val="32"/>
          <w:szCs w:val="32"/>
        </w:rPr>
        <w:t>电费结算</w:t>
      </w:r>
      <w:r>
        <w:rPr>
          <w:rFonts w:hint="eastAsia" w:ascii="仿宋" w:hAnsi="仿宋" w:eastAsia="仿宋"/>
          <w:bCs/>
          <w:color w:val="000000"/>
          <w:kern w:val="0"/>
          <w:sz w:val="32"/>
          <w:szCs w:val="32"/>
        </w:rPr>
        <w:t>、市场</w:t>
      </w:r>
      <w:r>
        <w:rPr>
          <w:rFonts w:ascii="仿宋" w:hAnsi="仿宋" w:eastAsia="仿宋"/>
          <w:bCs/>
          <w:color w:val="000000"/>
          <w:kern w:val="0"/>
          <w:sz w:val="32"/>
          <w:szCs w:val="32"/>
        </w:rPr>
        <w:t>运营</w:t>
      </w:r>
      <w:r>
        <w:rPr>
          <w:rFonts w:hint="eastAsia" w:ascii="仿宋" w:hAnsi="仿宋" w:eastAsia="仿宋"/>
          <w:bCs/>
          <w:color w:val="000000"/>
          <w:kern w:val="0"/>
          <w:sz w:val="32"/>
          <w:szCs w:val="32"/>
        </w:rPr>
        <w:t>资金、</w:t>
      </w:r>
      <w:r>
        <w:rPr>
          <w:rFonts w:ascii="仿宋" w:hAnsi="仿宋" w:eastAsia="仿宋"/>
          <w:color w:val="000000"/>
          <w:kern w:val="0"/>
          <w:sz w:val="32"/>
          <w:szCs w:val="32"/>
        </w:rPr>
        <w:t>竞争性售电业务</w:t>
      </w:r>
      <w:r>
        <w:rPr>
          <w:rFonts w:hint="eastAsia" w:ascii="仿宋" w:hAnsi="仿宋" w:eastAsia="仿宋"/>
          <w:color w:val="000000"/>
          <w:kern w:val="0"/>
          <w:sz w:val="32"/>
          <w:szCs w:val="32"/>
        </w:rPr>
        <w:t>、</w:t>
      </w:r>
      <w:r>
        <w:rPr>
          <w:rFonts w:ascii="仿宋" w:hAnsi="仿宋" w:eastAsia="仿宋"/>
          <w:bCs/>
          <w:color w:val="000000"/>
          <w:kern w:val="0"/>
          <w:sz w:val="32"/>
          <w:szCs w:val="32"/>
        </w:rPr>
        <w:t>信息披露与保密</w:t>
      </w:r>
      <w:r>
        <w:rPr>
          <w:rFonts w:hint="eastAsia" w:ascii="仿宋" w:hAnsi="仿宋" w:eastAsia="仿宋"/>
          <w:bCs/>
          <w:color w:val="000000"/>
          <w:kern w:val="0"/>
          <w:sz w:val="32"/>
          <w:szCs w:val="32"/>
        </w:rPr>
        <w:t>、</w:t>
      </w:r>
      <w:r>
        <w:rPr>
          <w:rFonts w:ascii="仿宋" w:hAnsi="仿宋" w:eastAsia="仿宋"/>
          <w:bCs/>
          <w:color w:val="000000"/>
          <w:kern w:val="0"/>
          <w:sz w:val="32"/>
          <w:szCs w:val="32"/>
        </w:rPr>
        <w:t>重要信息岗位人员回避等</w:t>
      </w:r>
      <w:r>
        <w:rPr>
          <w:rFonts w:hint="eastAsia" w:ascii="仿宋" w:hAnsi="仿宋" w:eastAsia="仿宋"/>
          <w:bCs/>
          <w:color w:val="000000"/>
          <w:kern w:val="0"/>
          <w:sz w:val="32"/>
          <w:szCs w:val="32"/>
        </w:rPr>
        <w:t>情况</w:t>
      </w:r>
      <w:r>
        <w:rPr>
          <w:rFonts w:ascii="仿宋" w:hAnsi="仿宋" w:eastAsia="仿宋"/>
          <w:bCs/>
          <w:color w:val="000000"/>
          <w:kern w:val="0"/>
          <w:sz w:val="32"/>
          <w:szCs w:val="32"/>
        </w:rPr>
        <w:t>开展监管</w:t>
      </w:r>
      <w:r>
        <w:rPr>
          <w:rFonts w:hint="eastAsia" w:ascii="仿宋" w:hAnsi="仿宋" w:eastAsia="仿宋"/>
          <w:bCs/>
          <w:color w:val="000000"/>
          <w:kern w:val="0"/>
          <w:sz w:val="32"/>
          <w:szCs w:val="32"/>
        </w:rPr>
        <w:t>；</w:t>
      </w:r>
      <w:r>
        <w:rPr>
          <w:rFonts w:ascii="仿宋" w:hAnsi="仿宋" w:eastAsia="仿宋"/>
          <w:bCs/>
          <w:color w:val="000000"/>
          <w:kern w:val="0"/>
          <w:sz w:val="32"/>
          <w:szCs w:val="32"/>
        </w:rPr>
        <w:t>三是对</w:t>
      </w:r>
      <w:r>
        <w:rPr>
          <w:rFonts w:ascii="仿宋" w:hAnsi="仿宋" w:eastAsia="仿宋"/>
          <w:sz w:val="32"/>
          <w:szCs w:val="32"/>
        </w:rPr>
        <w:t>市场运营机构</w:t>
      </w:r>
      <w:r>
        <w:rPr>
          <w:rFonts w:ascii="仿宋" w:hAnsi="仿宋" w:eastAsia="仿宋"/>
          <w:bCs/>
          <w:color w:val="000000"/>
          <w:kern w:val="0"/>
          <w:sz w:val="32"/>
          <w:szCs w:val="32"/>
        </w:rPr>
        <w:t>市场注册</w:t>
      </w:r>
      <w:r>
        <w:rPr>
          <w:rFonts w:hint="eastAsia" w:ascii="仿宋" w:hAnsi="仿宋" w:eastAsia="仿宋"/>
          <w:bCs/>
          <w:color w:val="000000"/>
          <w:kern w:val="0"/>
          <w:sz w:val="32"/>
          <w:szCs w:val="32"/>
        </w:rPr>
        <w:t>、</w:t>
      </w:r>
      <w:r>
        <w:rPr>
          <w:rFonts w:ascii="仿宋" w:hAnsi="仿宋" w:eastAsia="仿宋"/>
          <w:bCs/>
          <w:color w:val="000000"/>
          <w:kern w:val="0"/>
          <w:sz w:val="32"/>
          <w:szCs w:val="32"/>
        </w:rPr>
        <w:t>交易规则执行情况</w:t>
      </w:r>
      <w:r>
        <w:rPr>
          <w:rFonts w:hint="eastAsia" w:ascii="仿宋" w:hAnsi="仿宋" w:eastAsia="仿宋"/>
          <w:bCs/>
          <w:color w:val="000000"/>
          <w:kern w:val="0"/>
          <w:sz w:val="32"/>
          <w:szCs w:val="32"/>
        </w:rPr>
        <w:t>、</w:t>
      </w:r>
      <w:r>
        <w:rPr>
          <w:rFonts w:ascii="仿宋" w:hAnsi="仿宋" w:eastAsia="仿宋"/>
          <w:bCs/>
          <w:color w:val="000000"/>
          <w:kern w:val="0"/>
          <w:sz w:val="32"/>
          <w:szCs w:val="32"/>
        </w:rPr>
        <w:t>市场运营监测</w:t>
      </w:r>
      <w:r>
        <w:rPr>
          <w:rFonts w:hint="eastAsia" w:ascii="仿宋" w:hAnsi="仿宋" w:eastAsia="仿宋"/>
          <w:bCs/>
          <w:color w:val="000000"/>
          <w:kern w:val="0"/>
          <w:sz w:val="32"/>
          <w:szCs w:val="32"/>
        </w:rPr>
        <w:t>、</w:t>
      </w:r>
      <w:r>
        <w:rPr>
          <w:rFonts w:ascii="仿宋" w:hAnsi="仿宋" w:eastAsia="仿宋"/>
          <w:bCs/>
          <w:color w:val="000000"/>
          <w:kern w:val="0"/>
          <w:sz w:val="32"/>
          <w:szCs w:val="32"/>
        </w:rPr>
        <w:t>市场风险防范</w:t>
      </w:r>
      <w:r>
        <w:rPr>
          <w:rFonts w:hint="eastAsia" w:ascii="仿宋" w:hAnsi="仿宋" w:eastAsia="仿宋"/>
          <w:bCs/>
          <w:color w:val="000000"/>
          <w:kern w:val="0"/>
          <w:sz w:val="32"/>
          <w:szCs w:val="32"/>
        </w:rPr>
        <w:t>、</w:t>
      </w:r>
      <w:r>
        <w:rPr>
          <w:rFonts w:ascii="仿宋" w:hAnsi="仿宋" w:eastAsia="仿宋"/>
          <w:bCs/>
          <w:color w:val="000000"/>
          <w:kern w:val="0"/>
          <w:sz w:val="32"/>
          <w:szCs w:val="32"/>
        </w:rPr>
        <w:t>技术保障</w:t>
      </w:r>
      <w:r>
        <w:rPr>
          <w:rFonts w:hint="eastAsia" w:ascii="仿宋" w:hAnsi="仿宋" w:eastAsia="仿宋"/>
          <w:bCs/>
          <w:color w:val="000000"/>
          <w:kern w:val="0"/>
          <w:sz w:val="32"/>
          <w:szCs w:val="32"/>
        </w:rPr>
        <w:t>、</w:t>
      </w:r>
      <w:r>
        <w:rPr>
          <w:rFonts w:ascii="仿宋" w:hAnsi="仿宋" w:eastAsia="仿宋"/>
          <w:bCs/>
          <w:color w:val="000000"/>
          <w:kern w:val="0"/>
          <w:sz w:val="32"/>
          <w:szCs w:val="32"/>
        </w:rPr>
        <w:t>运营服务质量</w:t>
      </w:r>
      <w:r>
        <w:rPr>
          <w:rFonts w:hint="eastAsia" w:ascii="仿宋" w:hAnsi="仿宋" w:eastAsia="仿宋"/>
          <w:bCs/>
          <w:color w:val="000000"/>
          <w:kern w:val="0"/>
          <w:sz w:val="32"/>
          <w:szCs w:val="32"/>
        </w:rPr>
        <w:t>、</w:t>
      </w:r>
      <w:r>
        <w:rPr>
          <w:rFonts w:ascii="仿宋" w:hAnsi="仿宋" w:eastAsia="仿宋"/>
          <w:bCs/>
          <w:color w:val="000000"/>
          <w:kern w:val="0"/>
          <w:sz w:val="32"/>
          <w:szCs w:val="32"/>
        </w:rPr>
        <w:t>信息披露与保密</w:t>
      </w:r>
      <w:r>
        <w:rPr>
          <w:rFonts w:hint="eastAsia" w:ascii="仿宋" w:hAnsi="仿宋" w:eastAsia="仿宋"/>
          <w:bCs/>
          <w:color w:val="000000"/>
          <w:kern w:val="0"/>
          <w:sz w:val="32"/>
          <w:szCs w:val="32"/>
        </w:rPr>
        <w:t>、</w:t>
      </w:r>
      <w:r>
        <w:rPr>
          <w:rFonts w:ascii="仿宋" w:hAnsi="仿宋" w:eastAsia="仿宋"/>
          <w:bCs/>
          <w:color w:val="000000"/>
          <w:kern w:val="0"/>
          <w:sz w:val="32"/>
          <w:szCs w:val="32"/>
        </w:rPr>
        <w:t>重要信息岗位人员回避等情况开展监管</w:t>
      </w:r>
      <w:r>
        <w:rPr>
          <w:rFonts w:hint="eastAsia" w:ascii="仿宋" w:hAnsi="仿宋" w:eastAsia="仿宋"/>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4.第四章 自律监督：</w:t>
      </w:r>
      <w:r>
        <w:rPr>
          <w:rFonts w:hint="eastAsia" w:ascii="仿宋" w:hAnsi="仿宋" w:eastAsia="仿宋"/>
          <w:bCs/>
          <w:color w:val="000000"/>
          <w:kern w:val="0"/>
          <w:sz w:val="32"/>
          <w:szCs w:val="32"/>
        </w:rPr>
        <w:t>明确</w:t>
      </w:r>
      <w:r>
        <w:rPr>
          <w:rFonts w:ascii="仿宋" w:hAnsi="仿宋" w:eastAsia="仿宋"/>
          <w:sz w:val="32"/>
          <w:szCs w:val="32"/>
        </w:rPr>
        <w:t>山西电力市场管理委员会负责建立市场自律管理制度，对市场成员执行市场规则和有关管理制度情况进行自律监督。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color w:val="000000"/>
          <w:kern w:val="0"/>
          <w:sz w:val="32"/>
          <w:szCs w:val="32"/>
        </w:rPr>
      </w:pPr>
      <w:r>
        <w:rPr>
          <w:rFonts w:hint="eastAsia" w:ascii="楷体" w:hAnsi="楷体" w:eastAsia="楷体"/>
          <w:sz w:val="32"/>
          <w:szCs w:val="32"/>
        </w:rPr>
        <w:t xml:space="preserve">5.第五章 </w:t>
      </w:r>
      <w:r>
        <w:rPr>
          <w:rFonts w:ascii="楷体" w:hAnsi="楷体" w:eastAsia="楷体"/>
          <w:sz w:val="32"/>
          <w:szCs w:val="32"/>
        </w:rPr>
        <w:t>监管措施</w:t>
      </w:r>
      <w:r>
        <w:rPr>
          <w:rFonts w:hint="eastAsia" w:ascii="楷体" w:hAnsi="楷体" w:eastAsia="楷体"/>
          <w:sz w:val="32"/>
          <w:szCs w:val="32"/>
        </w:rPr>
        <w:t>：</w:t>
      </w:r>
      <w:r>
        <w:rPr>
          <w:rFonts w:hint="eastAsia" w:ascii="仿宋" w:hAnsi="仿宋" w:eastAsia="仿宋"/>
          <w:bCs/>
          <w:color w:val="000000"/>
          <w:kern w:val="0"/>
          <w:sz w:val="32"/>
          <w:szCs w:val="32"/>
        </w:rPr>
        <w:t>通过信息报送收集、</w:t>
      </w:r>
      <w:r>
        <w:rPr>
          <w:rFonts w:ascii="仿宋" w:hAnsi="仿宋" w:eastAsia="仿宋"/>
          <w:color w:val="000000"/>
          <w:kern w:val="0"/>
          <w:sz w:val="32"/>
          <w:szCs w:val="32"/>
        </w:rPr>
        <w:t>建立</w:t>
      </w:r>
      <w:r>
        <w:rPr>
          <w:rFonts w:hint="eastAsia" w:ascii="仿宋" w:hAnsi="仿宋" w:eastAsia="仿宋"/>
          <w:color w:val="000000"/>
          <w:kern w:val="0"/>
          <w:sz w:val="32"/>
          <w:szCs w:val="32"/>
        </w:rPr>
        <w:t>完善</w:t>
      </w:r>
      <w:r>
        <w:rPr>
          <w:rFonts w:ascii="仿宋" w:hAnsi="仿宋" w:eastAsia="仿宋"/>
          <w:color w:val="000000"/>
          <w:kern w:val="0"/>
          <w:sz w:val="32"/>
          <w:szCs w:val="32"/>
        </w:rPr>
        <w:t>电力市场监管信息系统</w:t>
      </w:r>
      <w:r>
        <w:rPr>
          <w:rFonts w:hint="eastAsia" w:ascii="仿宋" w:hAnsi="仿宋" w:eastAsia="仿宋"/>
          <w:color w:val="000000"/>
          <w:kern w:val="0"/>
          <w:sz w:val="32"/>
          <w:szCs w:val="32"/>
        </w:rPr>
        <w:t>、</w:t>
      </w:r>
      <w:r>
        <w:rPr>
          <w:rFonts w:ascii="仿宋" w:hAnsi="仿宋" w:eastAsia="仿宋"/>
          <w:bCs/>
          <w:color w:val="000000"/>
          <w:kern w:val="0"/>
          <w:sz w:val="32"/>
          <w:szCs w:val="32"/>
        </w:rPr>
        <w:t>第三方稽核</w:t>
      </w:r>
      <w:r>
        <w:rPr>
          <w:rFonts w:hint="eastAsia" w:ascii="仿宋" w:hAnsi="仿宋" w:eastAsia="仿宋"/>
          <w:bCs/>
          <w:color w:val="000000"/>
          <w:kern w:val="0"/>
          <w:sz w:val="32"/>
          <w:szCs w:val="32"/>
        </w:rPr>
        <w:t>、</w:t>
      </w:r>
      <w:r>
        <w:rPr>
          <w:rFonts w:ascii="仿宋" w:hAnsi="仿宋" w:eastAsia="仿宋"/>
          <w:bCs/>
          <w:color w:val="000000"/>
          <w:kern w:val="0"/>
          <w:sz w:val="32"/>
          <w:szCs w:val="32"/>
        </w:rPr>
        <w:t>信用评价</w:t>
      </w:r>
      <w:r>
        <w:rPr>
          <w:rFonts w:hint="eastAsia" w:ascii="仿宋" w:hAnsi="仿宋" w:eastAsia="仿宋"/>
          <w:bCs/>
          <w:color w:val="000000"/>
          <w:kern w:val="0"/>
          <w:sz w:val="32"/>
          <w:szCs w:val="32"/>
        </w:rPr>
        <w:t>、</w:t>
      </w:r>
      <w:r>
        <w:rPr>
          <w:rFonts w:ascii="仿宋" w:hAnsi="仿宋" w:eastAsia="仿宋"/>
          <w:bCs/>
          <w:color w:val="000000"/>
          <w:kern w:val="0"/>
          <w:sz w:val="32"/>
          <w:szCs w:val="32"/>
        </w:rPr>
        <w:t>失信惩戒</w:t>
      </w:r>
      <w:r>
        <w:rPr>
          <w:rFonts w:hint="eastAsia" w:ascii="仿宋" w:hAnsi="仿宋" w:eastAsia="仿宋"/>
          <w:bCs/>
          <w:color w:val="000000"/>
          <w:kern w:val="0"/>
          <w:sz w:val="32"/>
          <w:szCs w:val="32"/>
        </w:rPr>
        <w:t>、</w:t>
      </w:r>
      <w:r>
        <w:rPr>
          <w:rFonts w:ascii="仿宋" w:hAnsi="仿宋" w:eastAsia="仿宋"/>
          <w:bCs/>
          <w:color w:val="000000"/>
          <w:kern w:val="0"/>
          <w:sz w:val="32"/>
          <w:szCs w:val="32"/>
        </w:rPr>
        <w:t>现场检查</w:t>
      </w:r>
      <w:r>
        <w:rPr>
          <w:rFonts w:hint="eastAsia" w:ascii="仿宋" w:hAnsi="仿宋" w:eastAsia="仿宋"/>
          <w:bCs/>
          <w:color w:val="000000"/>
          <w:kern w:val="0"/>
          <w:sz w:val="32"/>
          <w:szCs w:val="32"/>
        </w:rPr>
        <w:t>、</w:t>
      </w:r>
      <w:r>
        <w:rPr>
          <w:rFonts w:ascii="仿宋" w:hAnsi="仿宋" w:eastAsia="仿宋"/>
          <w:bCs/>
          <w:color w:val="000000"/>
          <w:kern w:val="0"/>
          <w:sz w:val="32"/>
          <w:szCs w:val="32"/>
        </w:rPr>
        <w:t>市场干预</w:t>
      </w:r>
      <w:r>
        <w:rPr>
          <w:rFonts w:hint="eastAsia" w:ascii="仿宋" w:hAnsi="仿宋" w:eastAsia="仿宋"/>
          <w:bCs/>
          <w:color w:val="000000"/>
          <w:kern w:val="0"/>
          <w:sz w:val="32"/>
          <w:szCs w:val="32"/>
        </w:rPr>
        <w:t>、</w:t>
      </w:r>
      <w:r>
        <w:rPr>
          <w:rFonts w:ascii="仿宋" w:hAnsi="仿宋" w:eastAsia="仿宋"/>
          <w:bCs/>
          <w:color w:val="000000"/>
          <w:kern w:val="0"/>
          <w:sz w:val="32"/>
          <w:szCs w:val="32"/>
        </w:rPr>
        <w:t>市场暂停</w:t>
      </w:r>
      <w:r>
        <w:rPr>
          <w:rFonts w:hint="eastAsia" w:ascii="仿宋" w:hAnsi="仿宋" w:eastAsia="仿宋"/>
          <w:bCs/>
          <w:color w:val="000000"/>
          <w:kern w:val="0"/>
          <w:sz w:val="32"/>
          <w:szCs w:val="32"/>
        </w:rPr>
        <w:t>、</w:t>
      </w:r>
      <w:r>
        <w:rPr>
          <w:rFonts w:ascii="仿宋" w:hAnsi="仿宋" w:eastAsia="仿宋"/>
          <w:bCs/>
          <w:color w:val="000000"/>
          <w:kern w:val="0"/>
          <w:sz w:val="32"/>
          <w:szCs w:val="32"/>
        </w:rPr>
        <w:t>市场中止等手段和措施维护电力市场有序竞争秩序</w:t>
      </w:r>
      <w:r>
        <w:rPr>
          <w:rFonts w:hint="eastAsia" w:ascii="仿宋" w:hAnsi="仿宋" w:eastAsia="仿宋"/>
          <w:bCs/>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olor w:val="000000"/>
          <w:kern w:val="0"/>
          <w:sz w:val="32"/>
          <w:szCs w:val="32"/>
        </w:rPr>
      </w:pPr>
      <w:r>
        <w:rPr>
          <w:rFonts w:hint="eastAsia" w:ascii="楷体" w:hAnsi="楷体" w:eastAsia="楷体"/>
          <w:sz w:val="32"/>
          <w:szCs w:val="32"/>
        </w:rPr>
        <w:t>6.第六章 法律</w:t>
      </w:r>
      <w:r>
        <w:rPr>
          <w:rFonts w:ascii="楷体" w:hAnsi="楷体" w:eastAsia="楷体"/>
          <w:sz w:val="32"/>
          <w:szCs w:val="32"/>
        </w:rPr>
        <w:t>责任</w:t>
      </w:r>
      <w:r>
        <w:rPr>
          <w:rFonts w:hint="eastAsia" w:ascii="楷体" w:hAnsi="楷体" w:eastAsia="楷体"/>
          <w:sz w:val="32"/>
          <w:szCs w:val="32"/>
        </w:rPr>
        <w:t>：</w:t>
      </w:r>
      <w:r>
        <w:rPr>
          <w:rFonts w:hint="eastAsia" w:ascii="仿宋" w:hAnsi="仿宋" w:eastAsia="仿宋"/>
          <w:bCs/>
          <w:color w:val="000000"/>
          <w:kern w:val="0"/>
          <w:sz w:val="32"/>
          <w:szCs w:val="32"/>
        </w:rPr>
        <w:t>主要介绍市场主体、市场运营机构、电网企业存在违法行为时，</w:t>
      </w:r>
      <w:r>
        <w:rPr>
          <w:rFonts w:ascii="仿宋" w:hAnsi="仿宋" w:eastAsia="仿宋"/>
          <w:color w:val="000000"/>
          <w:kern w:val="0"/>
          <w:sz w:val="32"/>
          <w:szCs w:val="32"/>
        </w:rPr>
        <w:t>按照《电力监管条例》相关条款的处理依据</w:t>
      </w:r>
      <w:r>
        <w:rPr>
          <w:rFonts w:hint="eastAsia" w:ascii="仿宋" w:hAnsi="仿宋" w:eastAsia="仿宋"/>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color w:val="000000"/>
          <w:kern w:val="0"/>
          <w:sz w:val="32"/>
          <w:szCs w:val="32"/>
        </w:rPr>
      </w:pPr>
      <w:r>
        <w:rPr>
          <w:rFonts w:hint="eastAsia" w:ascii="楷体" w:hAnsi="楷体" w:eastAsia="楷体"/>
          <w:sz w:val="32"/>
          <w:szCs w:val="32"/>
        </w:rPr>
        <w:t>7.第七章 负责：</w:t>
      </w:r>
      <w:r>
        <w:rPr>
          <w:rFonts w:hint="eastAsia" w:ascii="仿宋" w:hAnsi="仿宋" w:eastAsia="仿宋"/>
          <w:bCs/>
          <w:color w:val="000000"/>
          <w:kern w:val="0"/>
          <w:sz w:val="32"/>
          <w:szCs w:val="32"/>
        </w:rPr>
        <w:t>介绍解释权和有效期。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山西电力市场信息披露指引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1.第一章 总述：</w:t>
      </w:r>
      <w:r>
        <w:rPr>
          <w:rFonts w:hint="eastAsia" w:ascii="仿宋" w:hAnsi="仿宋" w:eastAsia="仿宋"/>
          <w:sz w:val="32"/>
          <w:szCs w:val="32"/>
        </w:rPr>
        <w:t>介绍编制依据和适用范围。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bCs/>
          <w:sz w:val="32"/>
          <w:szCs w:val="32"/>
        </w:rPr>
      </w:pPr>
      <w:r>
        <w:rPr>
          <w:rFonts w:hint="eastAsia" w:ascii="楷体" w:hAnsi="楷体" w:eastAsia="楷体"/>
          <w:sz w:val="32"/>
          <w:szCs w:val="32"/>
        </w:rPr>
        <w:t>2.第二章 信息分类：</w:t>
      </w:r>
      <w:r>
        <w:rPr>
          <w:rFonts w:hint="eastAsia" w:ascii="仿宋" w:hAnsi="仿宋" w:eastAsia="仿宋"/>
          <w:sz w:val="32"/>
          <w:szCs w:val="32"/>
        </w:rPr>
        <w:t>一是</w:t>
      </w:r>
      <w:r>
        <w:rPr>
          <w:rFonts w:hint="eastAsia" w:ascii="仿宋" w:hAnsi="仿宋" w:eastAsia="仿宋" w:cs="仿宋"/>
          <w:bCs/>
          <w:sz w:val="32"/>
          <w:szCs w:val="32"/>
        </w:rPr>
        <w:t>按照信息保密要求和公开范围的不同，电力市场信息分为公众信息、公开信息、私有信息和依申请披露信息；二是</w:t>
      </w:r>
      <w:r>
        <w:rPr>
          <w:rFonts w:hint="eastAsia" w:ascii="仿宋" w:hAnsi="仿宋" w:eastAsia="仿宋" w:cs="仿宋"/>
          <w:sz w:val="32"/>
          <w:szCs w:val="32"/>
        </w:rPr>
        <w:t>按照信息的内容和用途，电力市场信息分为基本信息、运营</w:t>
      </w:r>
      <w:r>
        <w:rPr>
          <w:rFonts w:hint="eastAsia" w:ascii="仿宋" w:hAnsi="仿宋" w:eastAsia="仿宋" w:cs="仿宋"/>
          <w:bCs/>
          <w:sz w:val="32"/>
          <w:szCs w:val="32"/>
        </w:rPr>
        <w:t>信息、年度（季度）信息、临时信息。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bCs/>
          <w:sz w:val="32"/>
          <w:szCs w:val="32"/>
        </w:rPr>
      </w:pPr>
      <w:r>
        <w:rPr>
          <w:rFonts w:hint="eastAsia" w:ascii="楷体" w:hAnsi="楷体" w:eastAsia="楷体"/>
          <w:sz w:val="32"/>
          <w:szCs w:val="32"/>
        </w:rPr>
        <w:t xml:space="preserve">3.第三章 </w:t>
      </w:r>
      <w:r>
        <w:rPr>
          <w:rFonts w:ascii="楷体" w:hAnsi="楷体" w:eastAsia="楷体"/>
          <w:sz w:val="32"/>
          <w:szCs w:val="32"/>
        </w:rPr>
        <w:t>市场成员基本信息披露</w:t>
      </w:r>
      <w:r>
        <w:rPr>
          <w:rFonts w:hint="eastAsia" w:ascii="楷体" w:hAnsi="楷体" w:eastAsia="楷体"/>
          <w:sz w:val="32"/>
          <w:szCs w:val="32"/>
        </w:rPr>
        <w:t>：</w:t>
      </w:r>
      <w:r>
        <w:rPr>
          <w:rFonts w:hint="eastAsia" w:ascii="仿宋" w:hAnsi="仿宋" w:eastAsia="仿宋" w:cs="仿宋"/>
          <w:bCs/>
          <w:sz w:val="32"/>
          <w:szCs w:val="32"/>
        </w:rPr>
        <w:t>主要介绍发电企业、售电公司、电力用户、独立辅助服务提供者、电网企业、交易机构基本信息披露内容。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4.第四章 </w:t>
      </w:r>
      <w:r>
        <w:rPr>
          <w:rFonts w:ascii="楷体" w:hAnsi="楷体" w:eastAsia="楷体"/>
          <w:sz w:val="32"/>
          <w:szCs w:val="32"/>
        </w:rPr>
        <w:t>市场运营信息披露</w:t>
      </w:r>
      <w:r>
        <w:rPr>
          <w:rFonts w:hint="eastAsia" w:ascii="楷体" w:hAnsi="楷体" w:eastAsia="楷体"/>
          <w:sz w:val="32"/>
          <w:szCs w:val="32"/>
        </w:rPr>
        <w:t>：</w:t>
      </w:r>
      <w:r>
        <w:rPr>
          <w:rFonts w:hint="eastAsia" w:ascii="仿宋" w:hAnsi="仿宋" w:eastAsia="仿宋" w:cs="仿宋"/>
          <w:sz w:val="32"/>
          <w:szCs w:val="32"/>
        </w:rPr>
        <w:t>主要介绍电力交易机构、电力调度机构、发电企业信息、售电公司（含带配网售电公司）、直接参与批发市场的电力用户在中长期市场、日前市场、实时市场、调频调峰的信息披露内容。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5.第五章 </w:t>
      </w:r>
      <w:r>
        <w:rPr>
          <w:rFonts w:ascii="楷体" w:hAnsi="楷体" w:eastAsia="楷体"/>
          <w:sz w:val="32"/>
          <w:szCs w:val="32"/>
        </w:rPr>
        <w:t>年度（季度）信息披露</w:t>
      </w:r>
      <w:r>
        <w:rPr>
          <w:rFonts w:hint="eastAsia" w:ascii="楷体" w:hAnsi="楷体" w:eastAsia="楷体"/>
          <w:sz w:val="32"/>
          <w:szCs w:val="32"/>
        </w:rPr>
        <w:t>：</w:t>
      </w:r>
      <w:r>
        <w:rPr>
          <w:rFonts w:ascii="仿宋" w:hAnsi="仿宋" w:eastAsia="仿宋" w:cs="仿宋"/>
          <w:sz w:val="32"/>
          <w:szCs w:val="32"/>
        </w:rPr>
        <w:t>主要介绍电力交易机构</w:t>
      </w:r>
      <w:r>
        <w:rPr>
          <w:rFonts w:hint="eastAsia" w:ascii="仿宋" w:hAnsi="仿宋" w:eastAsia="仿宋" w:cs="仿宋"/>
          <w:sz w:val="32"/>
          <w:szCs w:val="32"/>
        </w:rPr>
        <w:t>、</w:t>
      </w:r>
      <w:r>
        <w:rPr>
          <w:rFonts w:ascii="仿宋" w:hAnsi="仿宋" w:eastAsia="仿宋" w:cs="仿宋"/>
          <w:sz w:val="32"/>
          <w:szCs w:val="32"/>
        </w:rPr>
        <w:t>售电公司年度（季度）信息披露时间和内容</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6.第六章 </w:t>
      </w:r>
      <w:r>
        <w:rPr>
          <w:rFonts w:ascii="楷体" w:hAnsi="楷体" w:eastAsia="楷体"/>
          <w:sz w:val="32"/>
          <w:szCs w:val="32"/>
        </w:rPr>
        <w:t>临时信息披露</w:t>
      </w:r>
      <w:r>
        <w:rPr>
          <w:rFonts w:hint="eastAsia" w:ascii="楷体" w:hAnsi="楷体" w:eastAsia="楷体"/>
          <w:sz w:val="32"/>
          <w:szCs w:val="32"/>
        </w:rPr>
        <w:t>：</w:t>
      </w:r>
      <w:r>
        <w:rPr>
          <w:rFonts w:ascii="仿宋" w:hAnsi="仿宋" w:eastAsia="仿宋" w:cs="仿宋"/>
          <w:sz w:val="32"/>
          <w:szCs w:val="32"/>
        </w:rPr>
        <w:t>主要介绍电网企业</w:t>
      </w:r>
      <w:r>
        <w:rPr>
          <w:rFonts w:hint="eastAsia" w:ascii="仿宋" w:hAnsi="仿宋" w:eastAsia="仿宋" w:cs="仿宋"/>
          <w:sz w:val="32"/>
          <w:szCs w:val="32"/>
        </w:rPr>
        <w:t>、</w:t>
      </w:r>
      <w:r>
        <w:rPr>
          <w:rFonts w:ascii="仿宋" w:hAnsi="仿宋" w:eastAsia="仿宋" w:cs="仿宋"/>
          <w:sz w:val="32"/>
          <w:szCs w:val="32"/>
        </w:rPr>
        <w:t>交易机构</w:t>
      </w:r>
      <w:r>
        <w:rPr>
          <w:rFonts w:hint="eastAsia" w:ascii="仿宋" w:hAnsi="仿宋" w:eastAsia="仿宋" w:cs="仿宋"/>
          <w:sz w:val="32"/>
          <w:szCs w:val="32"/>
        </w:rPr>
        <w:t>、发电企业、售电公司、批发用户特殊情况下需临时增加披露的信息内容。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7.第七章 </w:t>
      </w:r>
      <w:r>
        <w:rPr>
          <w:rFonts w:ascii="楷体" w:hAnsi="楷体" w:eastAsia="楷体"/>
          <w:sz w:val="32"/>
          <w:szCs w:val="32"/>
        </w:rPr>
        <w:t>依申请披露信息</w:t>
      </w:r>
      <w:r>
        <w:rPr>
          <w:rFonts w:hint="eastAsia" w:ascii="楷体" w:hAnsi="楷体" w:eastAsia="楷体"/>
          <w:sz w:val="32"/>
          <w:szCs w:val="32"/>
        </w:rPr>
        <w:t>：</w:t>
      </w:r>
      <w:r>
        <w:rPr>
          <w:rFonts w:hint="eastAsia" w:ascii="仿宋" w:hAnsi="仿宋" w:eastAsia="仿宋" w:cs="仿宋"/>
          <w:sz w:val="32"/>
          <w:szCs w:val="32"/>
        </w:rPr>
        <w:t>主要介绍参与市场交易的市场主体依申请披露信息管理流程。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8.第八章 </w:t>
      </w:r>
      <w:r>
        <w:rPr>
          <w:rFonts w:ascii="楷体" w:hAnsi="楷体" w:eastAsia="楷体"/>
          <w:sz w:val="32"/>
          <w:szCs w:val="32"/>
        </w:rPr>
        <w:t>扩增信息披露范围</w:t>
      </w:r>
      <w:r>
        <w:rPr>
          <w:rFonts w:hint="eastAsia" w:ascii="楷体" w:hAnsi="楷体" w:eastAsia="楷体"/>
          <w:sz w:val="32"/>
          <w:szCs w:val="32"/>
        </w:rPr>
        <w:t>：</w:t>
      </w:r>
      <w:r>
        <w:rPr>
          <w:rFonts w:ascii="仿宋" w:hAnsi="仿宋" w:eastAsia="仿宋" w:cs="仿宋"/>
          <w:sz w:val="32"/>
          <w:szCs w:val="32"/>
        </w:rPr>
        <w:t>主要介绍</w:t>
      </w:r>
      <w:r>
        <w:rPr>
          <w:rFonts w:hint="eastAsia" w:ascii="仿宋" w:hAnsi="仿宋" w:eastAsia="仿宋" w:cs="仿宋"/>
          <w:sz w:val="32"/>
          <w:szCs w:val="32"/>
        </w:rPr>
        <w:t>市场主体可依规申请扩增市场信息的披露范围和具体流程。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9.第九章 </w:t>
      </w:r>
      <w:r>
        <w:rPr>
          <w:rFonts w:ascii="楷体" w:hAnsi="楷体" w:eastAsia="楷体"/>
          <w:sz w:val="32"/>
          <w:szCs w:val="32"/>
        </w:rPr>
        <w:t>信息披露方式</w:t>
      </w:r>
      <w:r>
        <w:rPr>
          <w:rFonts w:hint="eastAsia" w:ascii="楷体" w:hAnsi="楷体" w:eastAsia="楷体"/>
          <w:sz w:val="32"/>
          <w:szCs w:val="32"/>
        </w:rPr>
        <w:t>：</w:t>
      </w:r>
      <w:r>
        <w:rPr>
          <w:rFonts w:hint="eastAsia" w:ascii="仿宋" w:hAnsi="仿宋" w:eastAsia="仿宋" w:cs="仿宋"/>
          <w:sz w:val="32"/>
          <w:szCs w:val="32"/>
        </w:rPr>
        <w:t>主要介绍各市场成员和交易机构信息披露的方式和渠道。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10.第十章 </w:t>
      </w:r>
      <w:r>
        <w:rPr>
          <w:rFonts w:ascii="楷体" w:hAnsi="楷体" w:eastAsia="楷体"/>
          <w:sz w:val="32"/>
          <w:szCs w:val="32"/>
        </w:rPr>
        <w:t>信息披露</w:t>
      </w:r>
      <w:r>
        <w:rPr>
          <w:rFonts w:hint="eastAsia" w:ascii="楷体" w:hAnsi="楷体" w:eastAsia="楷体"/>
          <w:sz w:val="32"/>
          <w:szCs w:val="32"/>
        </w:rPr>
        <w:t>变更：</w:t>
      </w:r>
      <w:r>
        <w:rPr>
          <w:rFonts w:hint="eastAsia" w:ascii="仿宋" w:hAnsi="仿宋" w:eastAsia="仿宋" w:cs="仿宋"/>
          <w:sz w:val="32"/>
          <w:szCs w:val="32"/>
        </w:rPr>
        <w:t>主要介绍主场主体发现披露的信息有误或需要变更的，需履行的手续和流程。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11.第十一章 </w:t>
      </w:r>
      <w:r>
        <w:rPr>
          <w:rFonts w:ascii="楷体" w:hAnsi="楷体" w:eastAsia="楷体"/>
          <w:sz w:val="32"/>
          <w:szCs w:val="32"/>
        </w:rPr>
        <w:t>信息保密和封存</w:t>
      </w:r>
      <w:r>
        <w:rPr>
          <w:rFonts w:hint="eastAsia" w:ascii="楷体" w:hAnsi="楷体" w:eastAsia="楷体"/>
          <w:sz w:val="32"/>
          <w:szCs w:val="32"/>
        </w:rPr>
        <w:t>：</w:t>
      </w:r>
      <w:r>
        <w:rPr>
          <w:rFonts w:hint="eastAsia" w:ascii="仿宋" w:hAnsi="仿宋" w:eastAsia="仿宋" w:cs="仿宋"/>
          <w:sz w:val="32"/>
          <w:szCs w:val="32"/>
        </w:rPr>
        <w:t>主要介绍信息保密和封存要求及年限。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 xml:space="preserve">12.第十二章 </w:t>
      </w:r>
      <w:r>
        <w:rPr>
          <w:rFonts w:ascii="楷体" w:hAnsi="楷体" w:eastAsia="楷体"/>
          <w:sz w:val="32"/>
          <w:szCs w:val="32"/>
        </w:rPr>
        <w:t>信息披露管理</w:t>
      </w:r>
      <w:r>
        <w:rPr>
          <w:rFonts w:hint="eastAsia" w:ascii="楷体" w:hAnsi="楷体" w:eastAsia="楷体"/>
          <w:sz w:val="32"/>
          <w:szCs w:val="32"/>
        </w:rPr>
        <w:t>：</w:t>
      </w:r>
      <w:r>
        <w:rPr>
          <w:rFonts w:ascii="仿宋" w:hAnsi="仿宋" w:eastAsia="仿宋" w:cs="仿宋"/>
          <w:sz w:val="32"/>
          <w:szCs w:val="32"/>
        </w:rPr>
        <w:t>主要介绍</w:t>
      </w:r>
      <w:r>
        <w:rPr>
          <w:rFonts w:hint="eastAsia" w:ascii="仿宋" w:hAnsi="仿宋" w:eastAsia="仿宋" w:cs="仿宋"/>
          <w:sz w:val="32"/>
          <w:szCs w:val="32"/>
        </w:rPr>
        <w:t>山西能源监管办、山西省能源局，以及电力交易机构、电力调度机构和各市场成员的权责和义务。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szCs w:val="32"/>
        </w:rPr>
      </w:pPr>
      <w:r>
        <w:rPr>
          <w:rFonts w:hint="eastAsia" w:ascii="楷体" w:hAnsi="楷体" w:eastAsia="楷体"/>
          <w:sz w:val="32"/>
          <w:szCs w:val="32"/>
        </w:rPr>
        <w:t>13.第十三章 解释与修订：</w:t>
      </w:r>
      <w:r>
        <w:rPr>
          <w:rFonts w:hint="eastAsia" w:ascii="仿宋" w:hAnsi="仿宋" w:eastAsia="仿宋" w:cs="仿宋"/>
          <w:sz w:val="32"/>
          <w:szCs w:val="32"/>
        </w:rPr>
        <w:t>本指引由山西能源监管办负责解释，根据电力市场发展需要，由山西能源监管办会同省能源局进行修改完善。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山西电力市场运营机构监管指引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1.第一章 总则：</w:t>
      </w:r>
      <w:r>
        <w:rPr>
          <w:rFonts w:hint="eastAsia" w:ascii="仿宋" w:hAnsi="仿宋" w:eastAsia="仿宋"/>
          <w:sz w:val="32"/>
          <w:szCs w:val="32"/>
        </w:rPr>
        <w:t>主要介绍目的、依据和适用范围。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sz w:val="32"/>
          <w:szCs w:val="32"/>
        </w:rPr>
      </w:pPr>
      <w:r>
        <w:rPr>
          <w:rFonts w:hint="eastAsia" w:ascii="楷体" w:hAnsi="楷体" w:eastAsia="楷体"/>
          <w:sz w:val="32"/>
          <w:szCs w:val="32"/>
        </w:rPr>
        <w:t xml:space="preserve">2.第二章 </w:t>
      </w:r>
      <w:r>
        <w:rPr>
          <w:rFonts w:ascii="楷体" w:hAnsi="楷体" w:eastAsia="楷体"/>
          <w:sz w:val="32"/>
          <w:szCs w:val="32"/>
        </w:rPr>
        <w:t>市场运营合规性监管</w:t>
      </w:r>
      <w:r>
        <w:rPr>
          <w:rFonts w:hint="eastAsia" w:ascii="楷体" w:hAnsi="楷体" w:eastAsia="楷体"/>
          <w:sz w:val="32"/>
          <w:szCs w:val="32"/>
        </w:rPr>
        <w:t>：</w:t>
      </w:r>
      <w:r>
        <w:rPr>
          <w:rFonts w:hint="eastAsia" w:ascii="仿宋" w:hAnsi="仿宋" w:eastAsia="仿宋"/>
          <w:sz w:val="32"/>
          <w:szCs w:val="32"/>
        </w:rPr>
        <w:t>主要介绍</w:t>
      </w:r>
      <w:r>
        <w:rPr>
          <w:rFonts w:ascii="仿宋" w:hAnsi="仿宋" w:eastAsia="仿宋"/>
          <w:sz w:val="32"/>
          <w:szCs w:val="32"/>
        </w:rPr>
        <w:t>对市场运</w:t>
      </w:r>
      <w:r>
        <w:rPr>
          <w:rFonts w:hint="eastAsia" w:ascii="仿宋" w:hAnsi="仿宋" w:eastAsia="仿宋"/>
          <w:sz w:val="32"/>
          <w:szCs w:val="32"/>
        </w:rPr>
        <w:t>营</w:t>
      </w:r>
      <w:r>
        <w:rPr>
          <w:rFonts w:ascii="仿宋" w:hAnsi="仿宋" w:eastAsia="仿宋"/>
          <w:sz w:val="32"/>
          <w:szCs w:val="32"/>
        </w:rPr>
        <w:t>机构</w:t>
      </w:r>
      <w:r>
        <w:rPr>
          <w:rFonts w:ascii="仿宋" w:hAnsi="仿宋" w:eastAsia="仿宋"/>
          <w:bCs/>
          <w:sz w:val="32"/>
          <w:szCs w:val="32"/>
        </w:rPr>
        <w:t>市场注册</w:t>
      </w:r>
      <w:r>
        <w:rPr>
          <w:rFonts w:hint="eastAsia" w:ascii="仿宋" w:hAnsi="仿宋" w:eastAsia="仿宋"/>
          <w:bCs/>
          <w:sz w:val="32"/>
          <w:szCs w:val="32"/>
        </w:rPr>
        <w:t>、</w:t>
      </w:r>
      <w:r>
        <w:rPr>
          <w:rFonts w:ascii="仿宋" w:hAnsi="仿宋" w:eastAsia="仿宋"/>
          <w:bCs/>
          <w:sz w:val="32"/>
          <w:szCs w:val="32"/>
        </w:rPr>
        <w:t>注册动态管理</w:t>
      </w:r>
      <w:r>
        <w:rPr>
          <w:rFonts w:hint="eastAsia" w:ascii="仿宋" w:hAnsi="仿宋" w:eastAsia="仿宋"/>
          <w:bCs/>
          <w:sz w:val="32"/>
          <w:szCs w:val="32"/>
        </w:rPr>
        <w:t>、</w:t>
      </w:r>
      <w:r>
        <w:rPr>
          <w:rFonts w:ascii="仿宋" w:hAnsi="仿宋" w:eastAsia="仿宋"/>
          <w:bCs/>
          <w:sz w:val="32"/>
          <w:szCs w:val="32"/>
        </w:rPr>
        <w:t>合同审核</w:t>
      </w:r>
      <w:r>
        <w:rPr>
          <w:rFonts w:hint="eastAsia" w:ascii="仿宋" w:hAnsi="仿宋" w:eastAsia="仿宋"/>
          <w:bCs/>
          <w:sz w:val="32"/>
          <w:szCs w:val="32"/>
        </w:rPr>
        <w:t>、</w:t>
      </w:r>
      <w:r>
        <w:rPr>
          <w:rFonts w:ascii="仿宋" w:hAnsi="仿宋" w:eastAsia="仿宋"/>
          <w:bCs/>
          <w:sz w:val="32"/>
          <w:szCs w:val="32"/>
        </w:rPr>
        <w:t>交易组织</w:t>
      </w:r>
      <w:r>
        <w:rPr>
          <w:rFonts w:hint="eastAsia" w:ascii="仿宋" w:hAnsi="仿宋" w:eastAsia="仿宋"/>
          <w:bCs/>
          <w:sz w:val="32"/>
          <w:szCs w:val="32"/>
        </w:rPr>
        <w:t>、</w:t>
      </w:r>
      <w:r>
        <w:rPr>
          <w:rFonts w:ascii="仿宋" w:hAnsi="仿宋" w:eastAsia="仿宋"/>
          <w:bCs/>
          <w:sz w:val="32"/>
          <w:szCs w:val="32"/>
        </w:rPr>
        <w:t>拓扑数据</w:t>
      </w:r>
      <w:r>
        <w:rPr>
          <w:rFonts w:hint="eastAsia" w:ascii="仿宋" w:hAnsi="仿宋" w:eastAsia="仿宋"/>
          <w:bCs/>
          <w:sz w:val="32"/>
          <w:szCs w:val="32"/>
        </w:rPr>
        <w:t>、</w:t>
      </w:r>
      <w:r>
        <w:rPr>
          <w:rFonts w:ascii="仿宋" w:hAnsi="仿宋" w:eastAsia="仿宋"/>
          <w:bCs/>
          <w:sz w:val="32"/>
          <w:szCs w:val="32"/>
        </w:rPr>
        <w:t>检修调试日志记录</w:t>
      </w:r>
      <w:r>
        <w:rPr>
          <w:rFonts w:hint="eastAsia" w:ascii="仿宋" w:hAnsi="仿宋" w:eastAsia="仿宋"/>
          <w:bCs/>
          <w:sz w:val="32"/>
          <w:szCs w:val="32"/>
        </w:rPr>
        <w:t>、</w:t>
      </w:r>
      <w:r>
        <w:rPr>
          <w:rFonts w:ascii="仿宋" w:hAnsi="仿宋" w:eastAsia="仿宋"/>
          <w:bCs/>
          <w:sz w:val="32"/>
          <w:szCs w:val="32"/>
        </w:rPr>
        <w:t>调度运行记录</w:t>
      </w:r>
      <w:r>
        <w:rPr>
          <w:rFonts w:hint="eastAsia" w:ascii="仿宋" w:hAnsi="仿宋" w:eastAsia="仿宋"/>
          <w:bCs/>
          <w:sz w:val="32"/>
          <w:szCs w:val="32"/>
        </w:rPr>
        <w:t>、</w:t>
      </w:r>
      <w:r>
        <w:rPr>
          <w:rFonts w:ascii="仿宋" w:hAnsi="仿宋" w:eastAsia="仿宋"/>
          <w:bCs/>
          <w:sz w:val="32"/>
          <w:szCs w:val="32"/>
        </w:rPr>
        <w:t>市场监测分析信息报送</w:t>
      </w:r>
      <w:r>
        <w:rPr>
          <w:rFonts w:hint="eastAsia" w:ascii="仿宋" w:hAnsi="仿宋" w:eastAsia="仿宋"/>
          <w:bCs/>
          <w:sz w:val="32"/>
          <w:szCs w:val="32"/>
        </w:rPr>
        <w:t>、</w:t>
      </w:r>
      <w:r>
        <w:rPr>
          <w:rFonts w:ascii="仿宋" w:hAnsi="仿宋" w:eastAsia="仿宋"/>
          <w:bCs/>
          <w:sz w:val="32"/>
          <w:szCs w:val="32"/>
        </w:rPr>
        <w:t>调度运行信息报送</w:t>
      </w:r>
      <w:r>
        <w:rPr>
          <w:rFonts w:hint="eastAsia" w:ascii="仿宋" w:hAnsi="仿宋" w:eastAsia="仿宋"/>
          <w:bCs/>
          <w:sz w:val="32"/>
          <w:szCs w:val="32"/>
        </w:rPr>
        <w:t>、</w:t>
      </w:r>
      <w:r>
        <w:rPr>
          <w:rFonts w:ascii="仿宋" w:hAnsi="仿宋" w:eastAsia="仿宋"/>
          <w:bCs/>
          <w:sz w:val="32"/>
          <w:szCs w:val="32"/>
        </w:rPr>
        <w:t>信息披露等</w:t>
      </w:r>
      <w:r>
        <w:rPr>
          <w:rFonts w:hint="eastAsia" w:ascii="仿宋" w:hAnsi="仿宋" w:eastAsia="仿宋"/>
          <w:bCs/>
          <w:sz w:val="32"/>
          <w:szCs w:val="32"/>
        </w:rPr>
        <w:t>行为</w:t>
      </w:r>
      <w:r>
        <w:rPr>
          <w:rFonts w:ascii="仿宋" w:hAnsi="仿宋" w:eastAsia="仿宋"/>
          <w:bCs/>
          <w:sz w:val="32"/>
          <w:szCs w:val="32"/>
        </w:rPr>
        <w:t>和开展情况进行监管</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sz w:val="32"/>
          <w:szCs w:val="32"/>
        </w:rPr>
      </w:pPr>
      <w:r>
        <w:rPr>
          <w:rFonts w:hint="eastAsia" w:ascii="楷体" w:hAnsi="楷体" w:eastAsia="楷体"/>
          <w:sz w:val="32"/>
          <w:szCs w:val="32"/>
        </w:rPr>
        <w:t xml:space="preserve">3.第三章 </w:t>
      </w:r>
      <w:r>
        <w:rPr>
          <w:rFonts w:ascii="楷体" w:hAnsi="楷体" w:eastAsia="楷体"/>
          <w:sz w:val="32"/>
          <w:szCs w:val="32"/>
        </w:rPr>
        <w:t>技术支持系统监管</w:t>
      </w:r>
      <w:r>
        <w:rPr>
          <w:rFonts w:hint="eastAsia" w:ascii="楷体" w:hAnsi="楷体" w:eastAsia="楷体"/>
          <w:sz w:val="32"/>
          <w:szCs w:val="32"/>
        </w:rPr>
        <w:t>：</w:t>
      </w:r>
      <w:r>
        <w:rPr>
          <w:rFonts w:ascii="仿宋" w:hAnsi="仿宋" w:eastAsia="仿宋"/>
          <w:sz w:val="32"/>
          <w:szCs w:val="32"/>
        </w:rPr>
        <w:t>主要介绍对技术支持系统</w:t>
      </w:r>
      <w:r>
        <w:rPr>
          <w:rFonts w:ascii="仿宋" w:hAnsi="仿宋" w:eastAsia="仿宋"/>
          <w:bCs/>
          <w:sz w:val="32"/>
          <w:szCs w:val="32"/>
        </w:rPr>
        <w:t>系统规范</w:t>
      </w:r>
      <w:r>
        <w:rPr>
          <w:rFonts w:hint="eastAsia" w:ascii="仿宋" w:hAnsi="仿宋" w:eastAsia="仿宋"/>
          <w:bCs/>
          <w:sz w:val="32"/>
          <w:szCs w:val="32"/>
        </w:rPr>
        <w:t>、</w:t>
      </w:r>
      <w:r>
        <w:rPr>
          <w:rFonts w:ascii="仿宋" w:hAnsi="仿宋" w:eastAsia="仿宋"/>
          <w:bCs/>
          <w:sz w:val="32"/>
          <w:szCs w:val="32"/>
        </w:rPr>
        <w:t>系统操作和交易日志记录</w:t>
      </w:r>
      <w:r>
        <w:rPr>
          <w:rFonts w:hint="eastAsia" w:ascii="仿宋" w:hAnsi="仿宋" w:eastAsia="仿宋"/>
          <w:bCs/>
          <w:sz w:val="32"/>
          <w:szCs w:val="32"/>
        </w:rPr>
        <w:t>、</w:t>
      </w:r>
      <w:r>
        <w:rPr>
          <w:rFonts w:ascii="仿宋" w:hAnsi="仿宋" w:eastAsia="仿宋"/>
          <w:bCs/>
          <w:sz w:val="32"/>
          <w:szCs w:val="32"/>
        </w:rPr>
        <w:t>技术支持系统运行情况报告等内容进行监管</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sz w:val="32"/>
          <w:szCs w:val="32"/>
        </w:rPr>
      </w:pPr>
      <w:r>
        <w:rPr>
          <w:rFonts w:hint="eastAsia" w:ascii="楷体" w:hAnsi="楷体" w:eastAsia="楷体"/>
          <w:sz w:val="32"/>
          <w:szCs w:val="32"/>
        </w:rPr>
        <w:t>4.第四章</w:t>
      </w:r>
      <w:r>
        <w:rPr>
          <w:rFonts w:ascii="楷体" w:hAnsi="楷体" w:eastAsia="楷体"/>
          <w:sz w:val="32"/>
          <w:szCs w:val="32"/>
        </w:rPr>
        <w:t>市场运营信息保密和从业回避监管</w:t>
      </w:r>
      <w:r>
        <w:rPr>
          <w:rFonts w:hint="eastAsia" w:ascii="楷体" w:hAnsi="楷体" w:eastAsia="楷体"/>
          <w:sz w:val="32"/>
          <w:szCs w:val="32"/>
        </w:rPr>
        <w:t>：</w:t>
      </w:r>
      <w:r>
        <w:rPr>
          <w:rFonts w:hint="eastAsia" w:ascii="仿宋" w:hAnsi="仿宋" w:eastAsia="仿宋"/>
          <w:sz w:val="32"/>
          <w:szCs w:val="32"/>
        </w:rPr>
        <w:t>主要介绍</w:t>
      </w:r>
      <w:r>
        <w:rPr>
          <w:rFonts w:ascii="仿宋" w:hAnsi="仿宋" w:eastAsia="仿宋"/>
          <w:bCs/>
          <w:sz w:val="32"/>
          <w:szCs w:val="32"/>
        </w:rPr>
        <w:t>市场运营信息保密和从业回避制度建立</w:t>
      </w:r>
      <w:r>
        <w:rPr>
          <w:rFonts w:hint="eastAsia" w:ascii="仿宋" w:hAnsi="仿宋" w:eastAsia="仿宋"/>
          <w:bCs/>
          <w:sz w:val="32"/>
          <w:szCs w:val="32"/>
        </w:rPr>
        <w:t>、</w:t>
      </w:r>
      <w:r>
        <w:rPr>
          <w:rFonts w:ascii="仿宋" w:hAnsi="仿宋" w:eastAsia="仿宋"/>
          <w:bCs/>
          <w:sz w:val="32"/>
          <w:szCs w:val="32"/>
        </w:rPr>
        <w:t>信息保密管理</w:t>
      </w:r>
      <w:r>
        <w:rPr>
          <w:rFonts w:hint="eastAsia" w:ascii="仿宋" w:hAnsi="仿宋" w:eastAsia="仿宋"/>
          <w:bCs/>
          <w:sz w:val="32"/>
          <w:szCs w:val="32"/>
        </w:rPr>
        <w:t>、</w:t>
      </w:r>
      <w:r>
        <w:rPr>
          <w:rFonts w:ascii="仿宋" w:hAnsi="仿宋" w:eastAsia="仿宋"/>
          <w:bCs/>
          <w:sz w:val="32"/>
          <w:szCs w:val="32"/>
        </w:rPr>
        <w:t>泄露内幕信息责任追究</w:t>
      </w:r>
      <w:r>
        <w:rPr>
          <w:rFonts w:hint="eastAsia" w:ascii="仿宋" w:hAnsi="仿宋" w:eastAsia="仿宋"/>
          <w:bCs/>
          <w:sz w:val="32"/>
          <w:szCs w:val="32"/>
        </w:rPr>
        <w:t>、</w:t>
      </w:r>
      <w:r>
        <w:rPr>
          <w:rFonts w:ascii="仿宋" w:hAnsi="仿宋" w:eastAsia="仿宋"/>
          <w:bCs/>
          <w:sz w:val="32"/>
          <w:szCs w:val="32"/>
        </w:rPr>
        <w:t>市场运营业务关键岗位管理</w:t>
      </w:r>
      <w:r>
        <w:rPr>
          <w:rFonts w:hint="eastAsia" w:ascii="仿宋" w:hAnsi="仿宋" w:eastAsia="仿宋"/>
          <w:bCs/>
          <w:sz w:val="32"/>
          <w:szCs w:val="32"/>
        </w:rPr>
        <w:t>、</w:t>
      </w:r>
      <w:r>
        <w:rPr>
          <w:rFonts w:ascii="仿宋" w:hAnsi="仿宋" w:eastAsia="仿宋"/>
          <w:bCs/>
          <w:sz w:val="32"/>
          <w:szCs w:val="32"/>
        </w:rPr>
        <w:t>系统开发企业监管</w:t>
      </w:r>
      <w:r>
        <w:rPr>
          <w:rFonts w:hint="eastAsia" w:ascii="仿宋" w:hAnsi="仿宋" w:eastAsia="仿宋"/>
          <w:bCs/>
          <w:sz w:val="32"/>
          <w:szCs w:val="32"/>
        </w:rPr>
        <w:t>、</w:t>
      </w:r>
      <w:r>
        <w:rPr>
          <w:rFonts w:ascii="仿宋" w:hAnsi="仿宋" w:eastAsia="仿宋"/>
          <w:bCs/>
          <w:sz w:val="32"/>
          <w:szCs w:val="32"/>
        </w:rPr>
        <w:t>从业回避等相关内容</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山西电力市场监测和关联及异常交易行为认定指引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w:t>
      </w:r>
      <w:r>
        <w:rPr>
          <w:rFonts w:ascii="楷体" w:hAnsi="楷体" w:eastAsia="楷体"/>
          <w:sz w:val="32"/>
          <w:szCs w:val="32"/>
        </w:rPr>
        <w:t>第</w:t>
      </w:r>
      <w:r>
        <w:rPr>
          <w:rFonts w:hint="eastAsia" w:ascii="楷体" w:hAnsi="楷体" w:eastAsia="楷体"/>
          <w:sz w:val="32"/>
          <w:szCs w:val="32"/>
        </w:rPr>
        <w:t>一</w:t>
      </w:r>
      <w:r>
        <w:rPr>
          <w:rFonts w:ascii="楷体" w:hAnsi="楷体" w:eastAsia="楷体"/>
          <w:sz w:val="32"/>
          <w:szCs w:val="32"/>
        </w:rPr>
        <w:t>章</w:t>
      </w:r>
      <w:r>
        <w:rPr>
          <w:rFonts w:hint="eastAsia" w:ascii="楷体" w:hAnsi="楷体" w:eastAsia="楷体"/>
          <w:sz w:val="32"/>
          <w:szCs w:val="32"/>
        </w:rPr>
        <w:t xml:space="preserve"> </w:t>
      </w:r>
      <w:r>
        <w:rPr>
          <w:rFonts w:ascii="楷体" w:hAnsi="楷体" w:eastAsia="楷体"/>
          <w:sz w:val="32"/>
          <w:szCs w:val="32"/>
        </w:rPr>
        <w:t>总</w:t>
      </w:r>
      <w:r>
        <w:rPr>
          <w:rFonts w:hint="eastAsia" w:ascii="楷体" w:hAnsi="楷体" w:eastAsia="楷体"/>
          <w:sz w:val="32"/>
          <w:szCs w:val="32"/>
        </w:rPr>
        <w:t xml:space="preserve"> </w:t>
      </w:r>
      <w:r>
        <w:rPr>
          <w:rFonts w:ascii="楷体" w:hAnsi="楷体" w:eastAsia="楷体"/>
          <w:sz w:val="32"/>
          <w:szCs w:val="32"/>
        </w:rPr>
        <w:t>则</w:t>
      </w:r>
      <w:r>
        <w:rPr>
          <w:rFonts w:hint="eastAsia" w:ascii="楷体" w:hAnsi="楷体" w:eastAsia="楷体"/>
          <w:sz w:val="32"/>
          <w:szCs w:val="32"/>
        </w:rPr>
        <w:t>：</w:t>
      </w:r>
      <w:r>
        <w:rPr>
          <w:rFonts w:ascii="仿宋" w:hAnsi="仿宋" w:eastAsia="仿宋"/>
          <w:sz w:val="32"/>
          <w:szCs w:val="32"/>
        </w:rPr>
        <w:t>主要介绍目的</w:t>
      </w:r>
      <w:r>
        <w:rPr>
          <w:rFonts w:hint="eastAsia" w:ascii="仿宋" w:hAnsi="仿宋" w:eastAsia="仿宋"/>
          <w:sz w:val="32"/>
          <w:szCs w:val="32"/>
        </w:rPr>
        <w:t>、</w:t>
      </w:r>
      <w:r>
        <w:rPr>
          <w:rFonts w:ascii="仿宋" w:hAnsi="仿宋" w:eastAsia="仿宋"/>
          <w:sz w:val="32"/>
          <w:szCs w:val="32"/>
        </w:rPr>
        <w:t>依据和职责分工</w:t>
      </w:r>
      <w:r>
        <w:rPr>
          <w:rFonts w:hint="eastAsia" w:ascii="仿宋" w:hAnsi="仿宋" w:eastAsia="仿宋"/>
          <w:sz w:val="32"/>
          <w:szCs w:val="32"/>
        </w:rPr>
        <w:t>，</w:t>
      </w:r>
      <w:r>
        <w:rPr>
          <w:rFonts w:ascii="仿宋" w:hAnsi="仿宋" w:eastAsia="仿宋"/>
          <w:sz w:val="32"/>
          <w:szCs w:val="32"/>
        </w:rPr>
        <w:t>山西能源监管办会同省能源局根据职能依法依规开展电力市场监管和行政执法</w:t>
      </w:r>
      <w:r>
        <w:rPr>
          <w:rFonts w:hint="eastAsia" w:ascii="仿宋" w:hAnsi="仿宋" w:eastAsia="仿宋"/>
          <w:sz w:val="32"/>
          <w:szCs w:val="32"/>
        </w:rPr>
        <w:t>，</w:t>
      </w:r>
      <w:r>
        <w:rPr>
          <w:rFonts w:ascii="仿宋" w:hAnsi="仿宋" w:eastAsia="仿宋"/>
          <w:sz w:val="32"/>
          <w:szCs w:val="32"/>
        </w:rPr>
        <w:t>电力市场运营机构按照“谁运营、谁监测”的原则，根据本指引开展电力市场监测</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sz w:val="32"/>
          <w:szCs w:val="32"/>
        </w:rPr>
      </w:pPr>
      <w:r>
        <w:rPr>
          <w:rFonts w:hint="eastAsia" w:ascii="楷体" w:hAnsi="楷体" w:eastAsia="楷体"/>
          <w:sz w:val="32"/>
          <w:szCs w:val="32"/>
        </w:rPr>
        <w:t>2.第二章 市场监测：</w:t>
      </w:r>
      <w:r>
        <w:rPr>
          <w:rFonts w:hint="eastAsia" w:ascii="仿宋" w:hAnsi="仿宋" w:eastAsia="仿宋"/>
          <w:sz w:val="32"/>
          <w:szCs w:val="32"/>
        </w:rPr>
        <w:t>主要介绍</w:t>
      </w:r>
      <w:r>
        <w:rPr>
          <w:rFonts w:ascii="仿宋" w:hAnsi="仿宋" w:eastAsia="仿宋"/>
          <w:bCs/>
          <w:sz w:val="32"/>
          <w:szCs w:val="32"/>
        </w:rPr>
        <w:t>市场监测对象</w:t>
      </w:r>
      <w:r>
        <w:rPr>
          <w:rFonts w:hint="eastAsia" w:ascii="仿宋" w:hAnsi="仿宋" w:eastAsia="仿宋"/>
          <w:bCs/>
          <w:sz w:val="32"/>
          <w:szCs w:val="32"/>
        </w:rPr>
        <w:t>、</w:t>
      </w:r>
      <w:r>
        <w:rPr>
          <w:rFonts w:ascii="仿宋" w:hAnsi="仿宋" w:eastAsia="仿宋"/>
          <w:sz w:val="32"/>
          <w:szCs w:val="32"/>
        </w:rPr>
        <w:t>市场监测指标体系</w:t>
      </w:r>
      <w:r>
        <w:rPr>
          <w:rFonts w:hint="eastAsia" w:ascii="仿宋" w:hAnsi="仿宋" w:eastAsia="仿宋"/>
          <w:sz w:val="32"/>
          <w:szCs w:val="32"/>
        </w:rPr>
        <w:t>、</w:t>
      </w:r>
      <w:r>
        <w:rPr>
          <w:rFonts w:ascii="仿宋" w:hAnsi="仿宋" w:eastAsia="仿宋"/>
          <w:bCs/>
          <w:sz w:val="32"/>
          <w:szCs w:val="32"/>
        </w:rPr>
        <w:t>市场监测要求</w:t>
      </w:r>
      <w:r>
        <w:rPr>
          <w:rFonts w:hint="eastAsia" w:ascii="仿宋" w:hAnsi="仿宋" w:eastAsia="仿宋"/>
          <w:bCs/>
          <w:sz w:val="32"/>
          <w:szCs w:val="32"/>
        </w:rPr>
        <w:t>和</w:t>
      </w:r>
      <w:r>
        <w:rPr>
          <w:rFonts w:ascii="仿宋" w:hAnsi="仿宋" w:eastAsia="仿宋"/>
          <w:bCs/>
          <w:sz w:val="32"/>
          <w:szCs w:val="32"/>
        </w:rPr>
        <w:t>市场监测报告编制要求</w:t>
      </w:r>
      <w:r>
        <w:rPr>
          <w:rFonts w:hint="eastAsia" w:ascii="仿宋" w:hAnsi="仿宋"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 xml:space="preserve">3.第三章 </w:t>
      </w:r>
      <w:r>
        <w:rPr>
          <w:rFonts w:ascii="楷体" w:hAnsi="楷体" w:eastAsia="楷体"/>
          <w:sz w:val="32"/>
          <w:szCs w:val="32"/>
        </w:rPr>
        <w:t>异常交易行为认定与处置</w:t>
      </w:r>
      <w:r>
        <w:rPr>
          <w:rFonts w:hint="eastAsia" w:ascii="楷体" w:hAnsi="楷体" w:eastAsia="楷体"/>
          <w:sz w:val="32"/>
          <w:szCs w:val="32"/>
        </w:rPr>
        <w:t>：</w:t>
      </w:r>
      <w:r>
        <w:rPr>
          <w:rFonts w:hint="eastAsia" w:ascii="仿宋" w:hAnsi="仿宋" w:eastAsia="仿宋"/>
          <w:sz w:val="32"/>
          <w:szCs w:val="32"/>
        </w:rPr>
        <w:t>一是介绍</w:t>
      </w:r>
      <w:r>
        <w:rPr>
          <w:rFonts w:ascii="仿宋" w:hAnsi="仿宋" w:eastAsia="仿宋"/>
          <w:bCs/>
          <w:sz w:val="32"/>
          <w:szCs w:val="32"/>
        </w:rPr>
        <w:t>异常行为</w:t>
      </w:r>
      <w:r>
        <w:rPr>
          <w:rFonts w:hint="eastAsia" w:ascii="仿宋" w:hAnsi="仿宋" w:eastAsia="仿宋"/>
          <w:bCs/>
          <w:sz w:val="32"/>
          <w:szCs w:val="32"/>
        </w:rPr>
        <w:t>、</w:t>
      </w:r>
      <w:r>
        <w:rPr>
          <w:rFonts w:ascii="仿宋" w:hAnsi="仿宋" w:eastAsia="仿宋"/>
          <w:bCs/>
          <w:sz w:val="32"/>
          <w:szCs w:val="32"/>
        </w:rPr>
        <w:t>行使市场力行为</w:t>
      </w:r>
      <w:r>
        <w:rPr>
          <w:rFonts w:hint="eastAsia" w:ascii="仿宋" w:hAnsi="仿宋" w:eastAsia="仿宋"/>
          <w:bCs/>
          <w:sz w:val="32"/>
          <w:szCs w:val="32"/>
        </w:rPr>
        <w:t>、</w:t>
      </w:r>
      <w:r>
        <w:rPr>
          <w:rFonts w:ascii="仿宋" w:hAnsi="仿宋" w:eastAsia="仿宋"/>
          <w:bCs/>
          <w:sz w:val="32"/>
          <w:szCs w:val="32"/>
        </w:rPr>
        <w:t>市场串谋行为</w:t>
      </w:r>
      <w:r>
        <w:rPr>
          <w:rFonts w:hint="eastAsia" w:ascii="仿宋" w:hAnsi="仿宋" w:eastAsia="仿宋"/>
          <w:bCs/>
          <w:sz w:val="32"/>
          <w:szCs w:val="32"/>
        </w:rPr>
        <w:t>、</w:t>
      </w:r>
      <w:r>
        <w:rPr>
          <w:rFonts w:ascii="仿宋" w:hAnsi="仿宋" w:eastAsia="仿宋"/>
          <w:bCs/>
          <w:sz w:val="32"/>
          <w:szCs w:val="32"/>
        </w:rPr>
        <w:t>市场操纵行为定义</w:t>
      </w:r>
      <w:r>
        <w:rPr>
          <w:rFonts w:hint="eastAsia" w:ascii="仿宋" w:hAnsi="仿宋" w:eastAsia="仿宋"/>
          <w:bCs/>
          <w:sz w:val="32"/>
          <w:szCs w:val="32"/>
        </w:rPr>
        <w:t>；</w:t>
      </w:r>
      <w:r>
        <w:rPr>
          <w:rFonts w:ascii="仿宋" w:hAnsi="仿宋" w:eastAsia="仿宋"/>
          <w:bCs/>
          <w:sz w:val="32"/>
          <w:szCs w:val="32"/>
        </w:rPr>
        <w:t>二是介绍行使市场力行为识别</w:t>
      </w:r>
      <w:r>
        <w:rPr>
          <w:rFonts w:hint="eastAsia" w:ascii="仿宋" w:hAnsi="仿宋" w:eastAsia="仿宋"/>
          <w:bCs/>
          <w:sz w:val="32"/>
          <w:szCs w:val="32"/>
        </w:rPr>
        <w:t>、</w:t>
      </w:r>
      <w:r>
        <w:rPr>
          <w:rFonts w:ascii="仿宋" w:hAnsi="仿宋" w:eastAsia="仿宋"/>
          <w:bCs/>
          <w:sz w:val="32"/>
          <w:szCs w:val="32"/>
        </w:rPr>
        <w:t>市场串谋行为识别</w:t>
      </w:r>
      <w:r>
        <w:rPr>
          <w:rFonts w:hint="eastAsia" w:ascii="仿宋" w:hAnsi="仿宋" w:eastAsia="仿宋"/>
          <w:bCs/>
          <w:sz w:val="32"/>
          <w:szCs w:val="32"/>
        </w:rPr>
        <w:t>、</w:t>
      </w:r>
      <w:r>
        <w:rPr>
          <w:rFonts w:ascii="仿宋" w:hAnsi="仿宋" w:eastAsia="仿宋"/>
          <w:bCs/>
          <w:sz w:val="32"/>
          <w:szCs w:val="32"/>
        </w:rPr>
        <w:t>市场操纵行为的判定方法和原则</w:t>
      </w:r>
      <w:r>
        <w:rPr>
          <w:rFonts w:hint="eastAsia" w:ascii="仿宋" w:hAnsi="仿宋" w:eastAsia="仿宋"/>
          <w:bCs/>
          <w:sz w:val="32"/>
          <w:szCs w:val="32"/>
        </w:rPr>
        <w:t>；三是介绍</w:t>
      </w:r>
      <w:r>
        <w:rPr>
          <w:rFonts w:ascii="仿宋" w:hAnsi="仿宋" w:eastAsia="仿宋"/>
          <w:sz w:val="32"/>
          <w:szCs w:val="32"/>
        </w:rPr>
        <w:t>判定市场主体存在涉嫌异常交易行为的处理原则和手段</w:t>
      </w:r>
      <w:r>
        <w:rPr>
          <w:rFonts w:hint="eastAsia" w:ascii="仿宋" w:hAnsi="仿宋" w:eastAsia="仿宋"/>
          <w:sz w:val="32"/>
          <w:szCs w:val="32"/>
        </w:rPr>
        <w:t>，包括短期监测、</w:t>
      </w:r>
      <w:r>
        <w:rPr>
          <w:rFonts w:ascii="仿宋" w:hAnsi="仿宋" w:eastAsia="仿宋"/>
          <w:sz w:val="32"/>
          <w:szCs w:val="32"/>
        </w:rPr>
        <w:t>按照市场规则或电力调度规程有关规定处理</w:t>
      </w:r>
      <w:r>
        <w:rPr>
          <w:rFonts w:hint="eastAsia" w:ascii="仿宋" w:hAnsi="仿宋" w:eastAsia="仿宋"/>
          <w:sz w:val="32"/>
          <w:szCs w:val="32"/>
        </w:rPr>
        <w:t>、线索移交、移交调查、行政调查等。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bCs/>
          <w:color w:val="000000"/>
          <w:kern w:val="0"/>
          <w:sz w:val="32"/>
          <w:szCs w:val="32"/>
        </w:rPr>
      </w:pPr>
      <w:r>
        <w:rPr>
          <w:rFonts w:hint="eastAsia" w:ascii="楷体" w:hAnsi="楷体" w:eastAsia="楷体"/>
          <w:sz w:val="32"/>
          <w:szCs w:val="32"/>
        </w:rPr>
        <w:t xml:space="preserve">4.第四章 </w:t>
      </w:r>
      <w:r>
        <w:rPr>
          <w:rFonts w:ascii="楷体" w:hAnsi="楷体" w:eastAsia="楷体"/>
          <w:sz w:val="32"/>
          <w:szCs w:val="32"/>
        </w:rPr>
        <w:t>共同行为人关系认定与处置</w:t>
      </w:r>
      <w:r>
        <w:rPr>
          <w:rFonts w:hint="eastAsia" w:ascii="楷体" w:hAnsi="楷体" w:eastAsia="楷体"/>
          <w:sz w:val="32"/>
          <w:szCs w:val="32"/>
        </w:rPr>
        <w:t>：</w:t>
      </w:r>
      <w:r>
        <w:rPr>
          <w:rFonts w:hint="eastAsia" w:ascii="仿宋" w:hAnsi="仿宋" w:eastAsia="仿宋"/>
          <w:sz w:val="32"/>
          <w:szCs w:val="32"/>
        </w:rPr>
        <w:t>主要介绍</w:t>
      </w:r>
      <w:r>
        <w:rPr>
          <w:rFonts w:ascii="仿宋" w:hAnsi="仿宋" w:eastAsia="仿宋"/>
          <w:bCs/>
          <w:color w:val="000000"/>
          <w:kern w:val="0"/>
          <w:sz w:val="32"/>
          <w:szCs w:val="32"/>
        </w:rPr>
        <w:t>发电企业同一投资主体关系</w:t>
      </w:r>
      <w:r>
        <w:rPr>
          <w:rFonts w:hint="eastAsia" w:ascii="仿宋" w:hAnsi="仿宋" w:eastAsia="仿宋"/>
          <w:bCs/>
          <w:color w:val="000000"/>
          <w:kern w:val="0"/>
          <w:sz w:val="32"/>
          <w:szCs w:val="32"/>
        </w:rPr>
        <w:t>、</w:t>
      </w:r>
      <w:r>
        <w:rPr>
          <w:rFonts w:ascii="仿宋" w:hAnsi="仿宋" w:eastAsia="仿宋"/>
          <w:bCs/>
          <w:color w:val="000000"/>
          <w:kern w:val="0"/>
          <w:sz w:val="32"/>
          <w:szCs w:val="32"/>
        </w:rPr>
        <w:t>售电公司同一投资主体关系</w:t>
      </w:r>
      <w:r>
        <w:rPr>
          <w:rFonts w:hint="eastAsia" w:ascii="仿宋" w:hAnsi="仿宋" w:eastAsia="仿宋"/>
          <w:bCs/>
          <w:color w:val="000000"/>
          <w:kern w:val="0"/>
          <w:sz w:val="32"/>
          <w:szCs w:val="32"/>
        </w:rPr>
        <w:t>、</w:t>
      </w:r>
      <w:r>
        <w:rPr>
          <w:rFonts w:ascii="仿宋" w:hAnsi="仿宋" w:eastAsia="仿宋"/>
          <w:bCs/>
          <w:color w:val="000000"/>
          <w:kern w:val="0"/>
          <w:sz w:val="32"/>
          <w:szCs w:val="32"/>
        </w:rPr>
        <w:t>共同行为人关系认定的方法和原则</w:t>
      </w:r>
      <w:r>
        <w:rPr>
          <w:rFonts w:hint="eastAsia" w:ascii="仿宋" w:hAnsi="仿宋" w:eastAsia="仿宋"/>
          <w:bCs/>
          <w:color w:val="000000"/>
          <w:kern w:val="0"/>
          <w:sz w:val="32"/>
          <w:szCs w:val="32"/>
        </w:rPr>
        <w:t>，</w:t>
      </w:r>
      <w:r>
        <w:rPr>
          <w:rFonts w:ascii="仿宋" w:hAnsi="仿宋" w:eastAsia="仿宋"/>
          <w:bCs/>
          <w:color w:val="000000"/>
          <w:kern w:val="0"/>
          <w:sz w:val="32"/>
          <w:szCs w:val="32"/>
        </w:rPr>
        <w:t>及异议处理</w:t>
      </w:r>
      <w:r>
        <w:rPr>
          <w:rFonts w:hint="eastAsia" w:ascii="仿宋" w:hAnsi="仿宋" w:eastAsia="仿宋"/>
          <w:bCs/>
          <w:color w:val="000000"/>
          <w:kern w:val="0"/>
          <w:sz w:val="32"/>
          <w:szCs w:val="32"/>
        </w:rPr>
        <w:t>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outlineLvl w:val="9"/>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山西电力市场风险防范指引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1.</w:t>
      </w:r>
      <w:r>
        <w:rPr>
          <w:rFonts w:ascii="楷体" w:hAnsi="楷体" w:eastAsia="楷体"/>
          <w:sz w:val="32"/>
          <w:szCs w:val="32"/>
        </w:rPr>
        <w:t>电力市场风险防范定义</w:t>
      </w:r>
      <w:r>
        <w:rPr>
          <w:rFonts w:hint="eastAsia" w:ascii="楷体" w:hAnsi="楷体" w:eastAsia="楷体"/>
          <w:sz w:val="32"/>
          <w:szCs w:val="32"/>
        </w:rPr>
        <w:t>：</w:t>
      </w:r>
      <w:r>
        <w:rPr>
          <w:rFonts w:ascii="仿宋" w:hAnsi="仿宋" w:eastAsia="仿宋"/>
          <w:sz w:val="32"/>
          <w:szCs w:val="32"/>
        </w:rPr>
        <w:t>指职责主体通过对电力市场风险监测辨识、评估分析、预警处置并持续改进这一动态过程的总称。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2.风险类型：</w:t>
      </w:r>
      <w:r>
        <w:rPr>
          <w:rFonts w:ascii="仿宋" w:hAnsi="仿宋" w:eastAsia="仿宋"/>
          <w:sz w:val="32"/>
          <w:szCs w:val="32"/>
        </w:rPr>
        <w:t>电力市场风险包括但不限于市场价格异常风险</w:t>
      </w:r>
      <w:r>
        <w:rPr>
          <w:rFonts w:hint="eastAsia" w:ascii="仿宋" w:hAnsi="仿宋" w:eastAsia="仿宋"/>
          <w:sz w:val="32"/>
          <w:szCs w:val="32"/>
        </w:rPr>
        <w:t>、</w:t>
      </w:r>
      <w:r>
        <w:rPr>
          <w:rFonts w:ascii="仿宋" w:hAnsi="仿宋" w:eastAsia="仿宋"/>
          <w:sz w:val="32"/>
          <w:szCs w:val="32"/>
        </w:rPr>
        <w:t>电力市场技术支持系统风险</w:t>
      </w:r>
      <w:r>
        <w:rPr>
          <w:rFonts w:hint="eastAsia" w:ascii="仿宋" w:hAnsi="仿宋" w:eastAsia="仿宋"/>
          <w:sz w:val="32"/>
          <w:szCs w:val="32"/>
        </w:rPr>
        <w:t>、</w:t>
      </w:r>
      <w:r>
        <w:rPr>
          <w:rFonts w:ascii="仿宋" w:hAnsi="仿宋" w:eastAsia="仿宋"/>
          <w:sz w:val="32"/>
          <w:szCs w:val="32"/>
        </w:rPr>
        <w:t>极端自然灾害风险</w:t>
      </w:r>
      <w:r>
        <w:rPr>
          <w:rFonts w:hint="eastAsia" w:ascii="仿宋" w:hAnsi="仿宋" w:eastAsia="仿宋"/>
          <w:sz w:val="32"/>
          <w:szCs w:val="32"/>
        </w:rPr>
        <w:t>、</w:t>
      </w:r>
      <w:r>
        <w:rPr>
          <w:rFonts w:ascii="仿宋" w:hAnsi="仿宋" w:eastAsia="仿宋"/>
          <w:sz w:val="32"/>
          <w:szCs w:val="32"/>
        </w:rPr>
        <w:t>网络安全风险</w:t>
      </w:r>
      <w:r>
        <w:rPr>
          <w:rFonts w:hint="eastAsia" w:ascii="仿宋" w:hAnsi="仿宋" w:eastAsia="仿宋"/>
          <w:sz w:val="32"/>
          <w:szCs w:val="32"/>
        </w:rPr>
        <w:t>、</w:t>
      </w:r>
      <w:r>
        <w:rPr>
          <w:rFonts w:ascii="仿宋" w:hAnsi="仿宋" w:eastAsia="仿宋"/>
          <w:sz w:val="32"/>
          <w:szCs w:val="32"/>
        </w:rPr>
        <w:t>合同履约风险</w:t>
      </w:r>
      <w:r>
        <w:rPr>
          <w:rFonts w:hint="eastAsia" w:ascii="仿宋" w:hAnsi="仿宋" w:eastAsia="仿宋"/>
          <w:sz w:val="32"/>
          <w:szCs w:val="32"/>
        </w:rPr>
        <w:t>及</w:t>
      </w:r>
      <w:r>
        <w:rPr>
          <w:rFonts w:ascii="仿宋" w:hAnsi="仿宋" w:eastAsia="仿宋"/>
          <w:sz w:val="32"/>
          <w:szCs w:val="32"/>
        </w:rPr>
        <w:t>山西能源监管办、省能源局及电力市场运营机构认为的需要防范的其他风险</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3.工作要求：</w:t>
      </w:r>
      <w:r>
        <w:rPr>
          <w:rFonts w:ascii="仿宋" w:hAnsi="仿宋" w:eastAsia="仿宋"/>
          <w:sz w:val="32"/>
          <w:szCs w:val="32"/>
        </w:rPr>
        <w:t>建立健全相对完善的市场风险防范工作制度和工作程序</w:t>
      </w:r>
      <w:r>
        <w:rPr>
          <w:rFonts w:hint="eastAsia" w:ascii="仿宋" w:hAnsi="仿宋" w:eastAsia="仿宋"/>
          <w:sz w:val="32"/>
          <w:szCs w:val="32"/>
        </w:rPr>
        <w:t>、</w:t>
      </w:r>
      <w:r>
        <w:rPr>
          <w:rFonts w:ascii="仿宋" w:hAnsi="仿宋" w:eastAsia="仿宋"/>
          <w:sz w:val="32"/>
          <w:szCs w:val="32"/>
        </w:rPr>
        <w:t>事前编制市场风险处置预案</w:t>
      </w:r>
      <w:r>
        <w:rPr>
          <w:rFonts w:hint="eastAsia" w:ascii="仿宋" w:hAnsi="仿宋" w:eastAsia="仿宋"/>
          <w:sz w:val="32"/>
          <w:szCs w:val="32"/>
        </w:rPr>
        <w:t>、</w:t>
      </w:r>
      <w:r>
        <w:rPr>
          <w:rFonts w:ascii="仿宋" w:hAnsi="仿宋" w:eastAsia="仿宋"/>
          <w:sz w:val="32"/>
          <w:szCs w:val="32"/>
        </w:rPr>
        <w:t>做好市场风险动态监测</w:t>
      </w:r>
      <w:r>
        <w:rPr>
          <w:rFonts w:hint="eastAsia" w:ascii="仿宋" w:hAnsi="仿宋" w:eastAsia="仿宋"/>
          <w:sz w:val="32"/>
          <w:szCs w:val="32"/>
        </w:rPr>
        <w:t>、</w:t>
      </w:r>
      <w:r>
        <w:rPr>
          <w:rFonts w:ascii="仿宋" w:hAnsi="仿宋" w:eastAsia="仿宋"/>
          <w:sz w:val="32"/>
          <w:szCs w:val="32"/>
        </w:rPr>
        <w:t>建立第三方机构风险评估机制</w:t>
      </w:r>
      <w:r>
        <w:rPr>
          <w:rFonts w:hint="eastAsia" w:ascii="仿宋" w:hAnsi="仿宋" w:eastAsia="仿宋"/>
          <w:sz w:val="32"/>
          <w:szCs w:val="32"/>
        </w:rPr>
        <w:t>、</w:t>
      </w:r>
      <w:r>
        <w:rPr>
          <w:rFonts w:ascii="仿宋" w:hAnsi="仿宋" w:eastAsia="仿宋"/>
          <w:sz w:val="32"/>
          <w:szCs w:val="32"/>
        </w:rPr>
        <w:t>加强风险预警和处置情况报告等</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4.风险评估分析：</w:t>
      </w:r>
      <w:r>
        <w:rPr>
          <w:rFonts w:ascii="仿宋" w:hAnsi="仿宋" w:eastAsia="仿宋"/>
          <w:sz w:val="32"/>
          <w:szCs w:val="32"/>
        </w:rPr>
        <w:t>电力市场风险等级按照可引起后果的严重性从高到低可划分为：重大风险、较大风险、一般风险和低风险四个级别。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sz w:val="32"/>
          <w:szCs w:val="32"/>
        </w:rPr>
      </w:pPr>
      <w:r>
        <w:rPr>
          <w:rFonts w:hint="eastAsia" w:ascii="楷体" w:hAnsi="楷体" w:eastAsia="楷体"/>
          <w:sz w:val="32"/>
          <w:szCs w:val="32"/>
        </w:rPr>
        <w:t>5.</w:t>
      </w:r>
      <w:r>
        <w:rPr>
          <w:rFonts w:ascii="楷体" w:hAnsi="楷体" w:eastAsia="楷体"/>
          <w:sz w:val="32"/>
          <w:szCs w:val="32"/>
        </w:rPr>
        <w:t>风险处置</w:t>
      </w:r>
      <w:r>
        <w:rPr>
          <w:rFonts w:hint="eastAsia" w:ascii="楷体" w:hAnsi="楷体" w:eastAsia="楷体"/>
          <w:sz w:val="32"/>
          <w:szCs w:val="32"/>
        </w:rPr>
        <w:t>：</w:t>
      </w:r>
      <w:r>
        <w:rPr>
          <w:rFonts w:ascii="仿宋" w:hAnsi="仿宋" w:eastAsia="仿宋"/>
          <w:sz w:val="32"/>
          <w:szCs w:val="32"/>
        </w:rPr>
        <w:t>电力市场风险处置是指按照风险等级及其对应的处置预案，对市场风险进行处置的过程</w:t>
      </w:r>
      <w:r>
        <w:rPr>
          <w:rFonts w:hint="eastAsia" w:ascii="仿宋" w:hAnsi="仿宋" w:eastAsia="仿宋"/>
          <w:sz w:val="32"/>
          <w:szCs w:val="32"/>
        </w:rPr>
        <w:t>，</w:t>
      </w:r>
      <w:r>
        <w:rPr>
          <w:rFonts w:ascii="仿宋" w:hAnsi="仿宋" w:eastAsia="仿宋"/>
          <w:sz w:val="32"/>
          <w:szCs w:val="32"/>
        </w:rPr>
        <w:t>主要包括当市场价格异常风险发生时</w:t>
      </w:r>
      <w:r>
        <w:rPr>
          <w:rFonts w:hint="eastAsia" w:ascii="仿宋" w:hAnsi="仿宋" w:eastAsia="仿宋"/>
          <w:sz w:val="32"/>
          <w:szCs w:val="32"/>
        </w:rPr>
        <w:t>、</w:t>
      </w:r>
      <w:r>
        <w:rPr>
          <w:rFonts w:ascii="仿宋" w:hAnsi="仿宋" w:eastAsia="仿宋"/>
          <w:sz w:val="32"/>
          <w:szCs w:val="32"/>
        </w:rPr>
        <w:t>当市场主体之间、市场主体与电网企业之间、市场主体与运营机构之间发生电力市场争议纠纷风险时</w:t>
      </w:r>
      <w:r>
        <w:rPr>
          <w:rFonts w:hint="eastAsia" w:ascii="仿宋" w:hAnsi="仿宋" w:eastAsia="仿宋"/>
          <w:sz w:val="32"/>
          <w:szCs w:val="32"/>
        </w:rPr>
        <w:t>、</w:t>
      </w:r>
      <w:r>
        <w:rPr>
          <w:rFonts w:ascii="仿宋" w:hAnsi="仿宋" w:eastAsia="仿宋"/>
          <w:sz w:val="32"/>
          <w:szCs w:val="32"/>
        </w:rPr>
        <w:t>当发生极端自然灾害风险时</w:t>
      </w:r>
      <w:r>
        <w:rPr>
          <w:rFonts w:hint="eastAsia" w:ascii="仿宋" w:hAnsi="仿宋" w:eastAsia="仿宋"/>
          <w:sz w:val="32"/>
          <w:szCs w:val="32"/>
        </w:rPr>
        <w:t>、</w:t>
      </w:r>
      <w:r>
        <w:rPr>
          <w:rFonts w:ascii="仿宋" w:hAnsi="仿宋" w:eastAsia="仿宋"/>
          <w:sz w:val="32"/>
          <w:szCs w:val="32"/>
        </w:rPr>
        <w:t>当发生电力市场运营风险、电力市场技术支持系统风险或网络安全风险时的处理</w:t>
      </w:r>
      <w:r>
        <w:rPr>
          <w:rFonts w:hint="eastAsia" w:ascii="仿宋" w:hAnsi="仿宋" w:eastAsia="仿宋"/>
          <w:sz w:val="32"/>
          <w:szCs w:val="32"/>
        </w:rPr>
        <w:t>措施。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6E7167"/>
    <w:rsid w:val="3D4A58A6"/>
    <w:rsid w:val="4DB85C8A"/>
    <w:rsid w:val="65195BD8"/>
    <w:rsid w:val="774B6015"/>
    <w:rsid w:val="7B990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随心所欲</cp:lastModifiedBy>
  <dcterms:modified xsi:type="dcterms:W3CDTF">2024-01-12T06:50:31Z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03A4D5BC2E0846169614A89E4B6ADF10_12</vt:lpwstr>
  </property>
</Properties>
</file>